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8D" w:rsidRPr="005D0EB8" w:rsidRDefault="009651A7">
      <w:pPr>
        <w:rPr>
          <w:rFonts w:ascii="Arial" w:hAnsi="Arial" w:cs="Arial"/>
          <w:b/>
          <w:sz w:val="22"/>
          <w:szCs w:val="22"/>
        </w:rPr>
      </w:pPr>
      <w:r w:rsidRPr="005D0EB8">
        <w:rPr>
          <w:rFonts w:ascii="Arial" w:hAnsi="Arial" w:cs="Arial"/>
          <w:b/>
          <w:sz w:val="22"/>
          <w:szCs w:val="22"/>
        </w:rPr>
        <w:t>POLICIES, PROCEDURES AND PREFERENCES</w:t>
      </w:r>
    </w:p>
    <w:p w:rsidR="009651A7" w:rsidRPr="005D0EB8" w:rsidRDefault="009651A7">
      <w:pPr>
        <w:rPr>
          <w:rFonts w:ascii="Arial" w:hAnsi="Arial" w:cs="Arial"/>
          <w:b/>
          <w:sz w:val="22"/>
          <w:szCs w:val="22"/>
        </w:rPr>
      </w:pPr>
      <w:r w:rsidRPr="005D0EB8">
        <w:rPr>
          <w:rFonts w:ascii="Arial" w:hAnsi="Arial" w:cs="Arial"/>
          <w:b/>
          <w:sz w:val="22"/>
          <w:szCs w:val="22"/>
        </w:rPr>
        <w:t>FOR ALL CIVIL CASES ASSIGNED TO JUDGE GEORGE S. REYNOLDS, III</w:t>
      </w:r>
    </w:p>
    <w:p w:rsidR="009651A7" w:rsidRDefault="009651A7">
      <w:pPr>
        <w:rPr>
          <w:rFonts w:ascii="Arial" w:hAnsi="Arial" w:cs="Arial"/>
          <w:sz w:val="22"/>
          <w:szCs w:val="22"/>
        </w:rPr>
      </w:pPr>
    </w:p>
    <w:p w:rsidR="00F47A14" w:rsidRDefault="00F47A14">
      <w:pPr>
        <w:rPr>
          <w:rFonts w:ascii="Arial" w:hAnsi="Arial" w:cs="Arial"/>
          <w:sz w:val="22"/>
          <w:szCs w:val="22"/>
        </w:rPr>
      </w:pPr>
    </w:p>
    <w:p w:rsidR="00F47A14" w:rsidRPr="005D0EB8" w:rsidRDefault="00F47A14">
      <w:pPr>
        <w:rPr>
          <w:rFonts w:ascii="Arial" w:hAnsi="Arial" w:cs="Arial"/>
          <w:sz w:val="22"/>
          <w:szCs w:val="22"/>
        </w:rPr>
      </w:pPr>
    </w:p>
    <w:p w:rsidR="009651A7" w:rsidRPr="005D0EB8" w:rsidRDefault="009651A7">
      <w:pPr>
        <w:rPr>
          <w:rFonts w:ascii="Arial" w:hAnsi="Arial" w:cs="Arial"/>
          <w:sz w:val="22"/>
          <w:szCs w:val="22"/>
        </w:rPr>
      </w:pPr>
    </w:p>
    <w:p w:rsidR="003B5268" w:rsidRDefault="009651A7" w:rsidP="003B5268">
      <w:pPr>
        <w:jc w:val="left"/>
        <w:rPr>
          <w:rFonts w:ascii="Arial" w:hAnsi="Arial" w:cs="Arial"/>
          <w:sz w:val="22"/>
          <w:szCs w:val="22"/>
        </w:rPr>
      </w:pPr>
      <w:r w:rsidRPr="005D0EB8">
        <w:rPr>
          <w:rFonts w:ascii="Arial" w:hAnsi="Arial" w:cs="Arial"/>
          <w:b/>
          <w:sz w:val="22"/>
          <w:szCs w:val="22"/>
        </w:rPr>
        <w:t>SECTION 1 – INTRODUCTION</w:t>
      </w:r>
      <w:r w:rsidR="006A2EE3">
        <w:rPr>
          <w:rFonts w:ascii="Arial" w:hAnsi="Arial" w:cs="Arial"/>
          <w:b/>
          <w:sz w:val="22"/>
          <w:szCs w:val="22"/>
        </w:rPr>
        <w:t>:</w:t>
      </w:r>
      <w:r w:rsidR="006A2EE3">
        <w:rPr>
          <w:rFonts w:ascii="Arial" w:hAnsi="Arial" w:cs="Arial"/>
          <w:sz w:val="22"/>
          <w:szCs w:val="22"/>
        </w:rPr>
        <w:t xml:space="preserve">   </w:t>
      </w:r>
      <w:r w:rsidR="003B5268">
        <w:rPr>
          <w:rFonts w:ascii="Arial" w:hAnsi="Arial" w:cs="Arial"/>
          <w:sz w:val="22"/>
          <w:szCs w:val="22"/>
        </w:rPr>
        <w:t>These are the supplemental requirements placed upon attorneys practicing before Judge Reynolds.</w:t>
      </w:r>
    </w:p>
    <w:p w:rsidR="00A07B9F" w:rsidRPr="005D0EB8" w:rsidRDefault="003B5268" w:rsidP="003B5268">
      <w:pPr>
        <w:jc w:val="left"/>
        <w:rPr>
          <w:rFonts w:ascii="Arial" w:hAnsi="Arial" w:cs="Arial"/>
          <w:sz w:val="22"/>
          <w:szCs w:val="22"/>
        </w:rPr>
      </w:pPr>
      <w:r w:rsidRPr="005D0EB8">
        <w:rPr>
          <w:rFonts w:ascii="Arial" w:hAnsi="Arial" w:cs="Arial"/>
          <w:sz w:val="22"/>
          <w:szCs w:val="22"/>
        </w:rPr>
        <w:t xml:space="preserve"> </w:t>
      </w:r>
    </w:p>
    <w:p w:rsidR="006A2EE3" w:rsidRDefault="00A07B9F" w:rsidP="009651A7">
      <w:pPr>
        <w:jc w:val="left"/>
        <w:rPr>
          <w:rFonts w:ascii="Arial" w:hAnsi="Arial" w:cs="Arial"/>
          <w:b/>
          <w:sz w:val="22"/>
          <w:szCs w:val="22"/>
        </w:rPr>
      </w:pPr>
      <w:r w:rsidRPr="005D0EB8">
        <w:rPr>
          <w:rFonts w:ascii="Arial" w:hAnsi="Arial" w:cs="Arial"/>
          <w:b/>
          <w:sz w:val="22"/>
          <w:szCs w:val="22"/>
        </w:rPr>
        <w:t>SECTION 2 – MOTION PRACTICE</w:t>
      </w:r>
      <w:r w:rsidR="006A2EE3">
        <w:rPr>
          <w:rFonts w:ascii="Arial" w:hAnsi="Arial" w:cs="Arial"/>
          <w:b/>
          <w:sz w:val="22"/>
          <w:szCs w:val="22"/>
        </w:rPr>
        <w:t>:</w:t>
      </w:r>
    </w:p>
    <w:p w:rsidR="006A2EE3" w:rsidRDefault="006A2EE3" w:rsidP="009651A7">
      <w:pPr>
        <w:jc w:val="left"/>
        <w:rPr>
          <w:rFonts w:ascii="Arial" w:hAnsi="Arial" w:cs="Arial"/>
          <w:b/>
          <w:sz w:val="22"/>
          <w:szCs w:val="22"/>
        </w:rPr>
      </w:pPr>
    </w:p>
    <w:p w:rsidR="00F47A14" w:rsidRDefault="006A2EE3" w:rsidP="009651A7">
      <w:pPr>
        <w:jc w:val="left"/>
        <w:rPr>
          <w:rFonts w:ascii="Arial" w:hAnsi="Arial" w:cs="Arial"/>
          <w:sz w:val="22"/>
          <w:szCs w:val="22"/>
        </w:rPr>
      </w:pPr>
      <w:r>
        <w:rPr>
          <w:rFonts w:ascii="Arial" w:hAnsi="Arial" w:cs="Arial"/>
          <w:b/>
          <w:sz w:val="22"/>
          <w:szCs w:val="22"/>
        </w:rPr>
        <w:tab/>
      </w:r>
      <w:r w:rsidR="00A07B9F" w:rsidRPr="005D0EB8">
        <w:rPr>
          <w:rFonts w:ascii="Arial" w:hAnsi="Arial" w:cs="Arial"/>
          <w:b/>
          <w:sz w:val="22"/>
          <w:szCs w:val="22"/>
        </w:rPr>
        <w:t>2.1 –</w:t>
      </w:r>
      <w:r w:rsidR="001240A9">
        <w:rPr>
          <w:rFonts w:ascii="Arial" w:hAnsi="Arial" w:cs="Arial"/>
          <w:b/>
          <w:sz w:val="22"/>
          <w:szCs w:val="22"/>
        </w:rPr>
        <w:t xml:space="preserve"> </w:t>
      </w:r>
      <w:r w:rsidR="0056718B" w:rsidRPr="005D0EB8">
        <w:rPr>
          <w:rFonts w:ascii="Arial" w:hAnsi="Arial" w:cs="Arial"/>
          <w:b/>
          <w:sz w:val="22"/>
          <w:szCs w:val="22"/>
        </w:rPr>
        <w:t>Summary Judgment Motions –</w:t>
      </w:r>
      <w:r w:rsidR="0056718B" w:rsidRPr="005D0EB8">
        <w:rPr>
          <w:rFonts w:ascii="Arial" w:hAnsi="Arial" w:cs="Arial"/>
          <w:sz w:val="22"/>
          <w:szCs w:val="22"/>
        </w:rPr>
        <w:t xml:space="preserve"> </w:t>
      </w:r>
      <w:r w:rsidR="00F47A14">
        <w:rPr>
          <w:rFonts w:ascii="Arial" w:hAnsi="Arial" w:cs="Arial"/>
          <w:sz w:val="22"/>
          <w:szCs w:val="22"/>
        </w:rPr>
        <w:t xml:space="preserve">Shall be set and heard prior to pre-trial.  </w:t>
      </w:r>
    </w:p>
    <w:p w:rsidR="00F47A14" w:rsidRDefault="00F47A14" w:rsidP="009651A7">
      <w:pPr>
        <w:jc w:val="left"/>
        <w:rPr>
          <w:rFonts w:ascii="Arial" w:hAnsi="Arial" w:cs="Arial"/>
          <w:sz w:val="22"/>
          <w:szCs w:val="22"/>
        </w:rPr>
      </w:pPr>
    </w:p>
    <w:p w:rsidR="009B0698" w:rsidRPr="005D0EB8" w:rsidRDefault="00F47A14" w:rsidP="009651A7">
      <w:pPr>
        <w:jc w:val="left"/>
        <w:rPr>
          <w:rFonts w:ascii="Arial" w:hAnsi="Arial" w:cs="Arial"/>
          <w:sz w:val="22"/>
          <w:szCs w:val="22"/>
        </w:rPr>
      </w:pPr>
      <w:r>
        <w:rPr>
          <w:rFonts w:ascii="Arial" w:hAnsi="Arial" w:cs="Arial"/>
          <w:sz w:val="22"/>
          <w:szCs w:val="22"/>
        </w:rPr>
        <w:tab/>
      </w:r>
      <w:r w:rsidR="009B0698" w:rsidRPr="00BB7CED">
        <w:rPr>
          <w:rFonts w:ascii="Arial" w:hAnsi="Arial" w:cs="Arial"/>
          <w:b/>
          <w:sz w:val="22"/>
          <w:szCs w:val="22"/>
        </w:rPr>
        <w:t>In foreclosure cases</w:t>
      </w:r>
      <w:r w:rsidR="00BB7CED">
        <w:rPr>
          <w:rFonts w:ascii="Arial" w:hAnsi="Arial" w:cs="Arial"/>
          <w:sz w:val="22"/>
          <w:szCs w:val="22"/>
        </w:rPr>
        <w:t xml:space="preserve"> - F</w:t>
      </w:r>
      <w:r w:rsidR="00FB27B6">
        <w:rPr>
          <w:rFonts w:ascii="Arial" w:hAnsi="Arial" w:cs="Arial"/>
          <w:sz w:val="22"/>
          <w:szCs w:val="22"/>
        </w:rPr>
        <w:t>oreclosure p</w:t>
      </w:r>
      <w:r w:rsidR="009B0698" w:rsidRPr="005D0EB8">
        <w:rPr>
          <w:rFonts w:ascii="Arial" w:hAnsi="Arial" w:cs="Arial"/>
          <w:sz w:val="22"/>
          <w:szCs w:val="22"/>
        </w:rPr>
        <w:t>ackets must be p</w:t>
      </w:r>
      <w:r w:rsidR="00B87D73">
        <w:rPr>
          <w:rFonts w:ascii="Arial" w:hAnsi="Arial" w:cs="Arial"/>
          <w:sz w:val="22"/>
          <w:szCs w:val="22"/>
        </w:rPr>
        <w:t xml:space="preserve">rovided to the Judge at least 10 days </w:t>
      </w:r>
      <w:r w:rsidR="009B0698" w:rsidRPr="005D0EB8">
        <w:rPr>
          <w:rFonts w:ascii="Arial" w:hAnsi="Arial" w:cs="Arial"/>
          <w:sz w:val="22"/>
          <w:szCs w:val="22"/>
        </w:rPr>
        <w:t>prior to a scheduled hearing.  In the case of a final evidentiary hearing/non-jury trial, the original</w:t>
      </w:r>
      <w:r w:rsidR="004E78B4">
        <w:rPr>
          <w:rFonts w:ascii="Arial" w:hAnsi="Arial" w:cs="Arial"/>
          <w:sz w:val="22"/>
          <w:szCs w:val="22"/>
        </w:rPr>
        <w:t xml:space="preserve"> Note and </w:t>
      </w:r>
      <w:r w:rsidR="00EB0C05">
        <w:rPr>
          <w:rFonts w:ascii="Arial" w:hAnsi="Arial" w:cs="Arial"/>
          <w:sz w:val="22"/>
          <w:szCs w:val="22"/>
        </w:rPr>
        <w:t xml:space="preserve">a copy of the </w:t>
      </w:r>
      <w:r w:rsidR="004E78B4">
        <w:rPr>
          <w:rFonts w:ascii="Arial" w:hAnsi="Arial" w:cs="Arial"/>
          <w:sz w:val="22"/>
          <w:szCs w:val="22"/>
        </w:rPr>
        <w:t xml:space="preserve">Mortgage shall be filed with the Clerk of Court </w:t>
      </w:r>
      <w:r w:rsidR="009B0698" w:rsidRPr="005D0EB8">
        <w:rPr>
          <w:rFonts w:ascii="Arial" w:hAnsi="Arial" w:cs="Arial"/>
          <w:sz w:val="22"/>
          <w:szCs w:val="22"/>
        </w:rPr>
        <w:t xml:space="preserve">at least ten (10) days </w:t>
      </w:r>
      <w:r w:rsidR="009B0698" w:rsidRPr="005D0EB8">
        <w:rPr>
          <w:rFonts w:ascii="Arial" w:hAnsi="Arial" w:cs="Arial"/>
          <w:sz w:val="22"/>
          <w:szCs w:val="22"/>
          <w:u w:val="single"/>
        </w:rPr>
        <w:t>prior</w:t>
      </w:r>
      <w:r w:rsidR="009B0698" w:rsidRPr="005D0EB8">
        <w:rPr>
          <w:rFonts w:ascii="Arial" w:hAnsi="Arial" w:cs="Arial"/>
          <w:sz w:val="22"/>
          <w:szCs w:val="22"/>
        </w:rPr>
        <w:t xml:space="preserve"> to the scheduled hearing/non-jury trial date.  </w:t>
      </w:r>
      <w:r w:rsidR="00716781">
        <w:rPr>
          <w:rFonts w:ascii="Arial" w:hAnsi="Arial" w:cs="Arial"/>
          <w:sz w:val="22"/>
          <w:szCs w:val="22"/>
        </w:rPr>
        <w:t xml:space="preserve">(See Administrative Order No. </w:t>
      </w:r>
      <w:r w:rsidR="004E78B4">
        <w:rPr>
          <w:rFonts w:ascii="Arial" w:hAnsi="Arial" w:cs="Arial"/>
          <w:sz w:val="22"/>
          <w:szCs w:val="22"/>
        </w:rPr>
        <w:t>2013 - 3</w:t>
      </w:r>
      <w:r w:rsidR="00716781">
        <w:rPr>
          <w:rFonts w:ascii="Arial" w:hAnsi="Arial" w:cs="Arial"/>
          <w:sz w:val="22"/>
          <w:szCs w:val="22"/>
        </w:rPr>
        <w:t>.)</w:t>
      </w:r>
    </w:p>
    <w:p w:rsidR="009B0698" w:rsidRPr="005D0EB8" w:rsidRDefault="009B0698" w:rsidP="009651A7">
      <w:pPr>
        <w:jc w:val="left"/>
        <w:rPr>
          <w:rFonts w:ascii="Arial" w:hAnsi="Arial" w:cs="Arial"/>
          <w:sz w:val="22"/>
          <w:szCs w:val="22"/>
        </w:rPr>
      </w:pPr>
    </w:p>
    <w:p w:rsidR="005E75EA" w:rsidRDefault="009B0698" w:rsidP="005452CD">
      <w:pPr>
        <w:jc w:val="left"/>
        <w:rPr>
          <w:rFonts w:ascii="Arial" w:hAnsi="Arial" w:cs="Arial"/>
          <w:sz w:val="22"/>
          <w:szCs w:val="22"/>
        </w:rPr>
      </w:pPr>
      <w:r w:rsidRPr="005D0EB8">
        <w:rPr>
          <w:rFonts w:ascii="Arial" w:hAnsi="Arial" w:cs="Arial"/>
          <w:sz w:val="22"/>
          <w:szCs w:val="22"/>
        </w:rPr>
        <w:tab/>
      </w:r>
      <w:r w:rsidR="001240A9">
        <w:rPr>
          <w:rFonts w:ascii="Arial" w:hAnsi="Arial" w:cs="Arial"/>
          <w:b/>
          <w:sz w:val="22"/>
          <w:szCs w:val="22"/>
        </w:rPr>
        <w:t>2.2</w:t>
      </w:r>
      <w:r w:rsidR="0056718B" w:rsidRPr="005D0EB8">
        <w:rPr>
          <w:rFonts w:ascii="Arial" w:hAnsi="Arial" w:cs="Arial"/>
          <w:b/>
          <w:sz w:val="22"/>
          <w:szCs w:val="22"/>
        </w:rPr>
        <w:t xml:space="preserve"> – Certificate of Good Faith </w:t>
      </w:r>
      <w:r w:rsidR="00017F30" w:rsidRPr="005D0EB8">
        <w:rPr>
          <w:rFonts w:ascii="Arial" w:hAnsi="Arial" w:cs="Arial"/>
          <w:b/>
          <w:sz w:val="22"/>
          <w:szCs w:val="22"/>
        </w:rPr>
        <w:t>Conference -</w:t>
      </w:r>
      <w:r w:rsidR="0056718B" w:rsidRPr="005D0EB8">
        <w:rPr>
          <w:rFonts w:ascii="Arial" w:hAnsi="Arial" w:cs="Arial"/>
          <w:b/>
          <w:sz w:val="22"/>
          <w:szCs w:val="22"/>
        </w:rPr>
        <w:t xml:space="preserve"> </w:t>
      </w:r>
      <w:r w:rsidR="0056718B" w:rsidRPr="005D0EB8">
        <w:rPr>
          <w:rFonts w:ascii="Arial" w:hAnsi="Arial" w:cs="Arial"/>
          <w:sz w:val="22"/>
          <w:szCs w:val="22"/>
        </w:rPr>
        <w:t xml:space="preserve">Before filing any motion, the moving party </w:t>
      </w:r>
      <w:r w:rsidR="009A049A">
        <w:rPr>
          <w:rFonts w:ascii="Arial" w:hAnsi="Arial" w:cs="Arial"/>
          <w:sz w:val="22"/>
          <w:szCs w:val="22"/>
        </w:rPr>
        <w:t>wil</w:t>
      </w:r>
      <w:r w:rsidR="0056718B" w:rsidRPr="005D0EB8">
        <w:rPr>
          <w:rFonts w:ascii="Arial" w:hAnsi="Arial" w:cs="Arial"/>
          <w:sz w:val="22"/>
          <w:szCs w:val="22"/>
        </w:rPr>
        <w:t>l confer with counsel for the opposing party in a good faith effort to resolve the issues raised by the motion</w:t>
      </w:r>
      <w:r w:rsidR="005E75EA">
        <w:rPr>
          <w:rFonts w:ascii="Arial" w:hAnsi="Arial" w:cs="Arial"/>
          <w:sz w:val="22"/>
          <w:szCs w:val="22"/>
        </w:rPr>
        <w:t>. T</w:t>
      </w:r>
      <w:r w:rsidR="0056718B" w:rsidRPr="005D0EB8">
        <w:rPr>
          <w:rFonts w:ascii="Arial" w:hAnsi="Arial" w:cs="Arial"/>
          <w:sz w:val="22"/>
          <w:szCs w:val="22"/>
        </w:rPr>
        <w:t>he motion</w:t>
      </w:r>
      <w:r w:rsidR="009A049A">
        <w:rPr>
          <w:rFonts w:ascii="Arial" w:hAnsi="Arial" w:cs="Arial"/>
          <w:sz w:val="22"/>
          <w:szCs w:val="22"/>
        </w:rPr>
        <w:t xml:space="preserve"> </w:t>
      </w:r>
      <w:r w:rsidR="005B3CE6" w:rsidRPr="00647B91">
        <w:rPr>
          <w:rFonts w:ascii="Arial" w:hAnsi="Arial" w:cs="Arial"/>
          <w:sz w:val="22"/>
          <w:szCs w:val="22"/>
          <w:u w:val="single"/>
        </w:rPr>
        <w:t>shall</w:t>
      </w:r>
      <w:r w:rsidR="0056718B" w:rsidRPr="00647B91">
        <w:rPr>
          <w:rFonts w:ascii="Arial" w:hAnsi="Arial" w:cs="Arial"/>
          <w:sz w:val="22"/>
          <w:szCs w:val="22"/>
          <w:u w:val="single"/>
        </w:rPr>
        <w:t xml:space="preserve"> </w:t>
      </w:r>
      <w:r w:rsidR="00647B91">
        <w:rPr>
          <w:rFonts w:ascii="Arial" w:hAnsi="Arial" w:cs="Arial"/>
          <w:sz w:val="22"/>
          <w:szCs w:val="22"/>
          <w:u w:val="single"/>
        </w:rPr>
        <w:t>recite</w:t>
      </w:r>
      <w:r w:rsidR="009A049A">
        <w:rPr>
          <w:rFonts w:ascii="Arial" w:hAnsi="Arial" w:cs="Arial"/>
          <w:sz w:val="22"/>
          <w:szCs w:val="22"/>
        </w:rPr>
        <w:t xml:space="preserve"> </w:t>
      </w:r>
      <w:r w:rsidR="0056718B" w:rsidRPr="005D0EB8">
        <w:rPr>
          <w:rFonts w:ascii="Arial" w:hAnsi="Arial" w:cs="Arial"/>
          <w:sz w:val="22"/>
          <w:szCs w:val="22"/>
        </w:rPr>
        <w:t xml:space="preserve">the moving party has conferred with opposing </w:t>
      </w:r>
      <w:r w:rsidR="005B3CE6">
        <w:rPr>
          <w:rFonts w:ascii="Arial" w:hAnsi="Arial" w:cs="Arial"/>
          <w:sz w:val="22"/>
          <w:szCs w:val="22"/>
        </w:rPr>
        <w:t xml:space="preserve">counsel and they </w:t>
      </w:r>
      <w:r w:rsidR="00FC714D">
        <w:rPr>
          <w:rFonts w:ascii="Arial" w:hAnsi="Arial" w:cs="Arial"/>
          <w:sz w:val="22"/>
          <w:szCs w:val="22"/>
        </w:rPr>
        <w:t>have</w:t>
      </w:r>
      <w:r w:rsidR="005B3CE6">
        <w:rPr>
          <w:rFonts w:ascii="Arial" w:hAnsi="Arial" w:cs="Arial"/>
          <w:sz w:val="22"/>
          <w:szCs w:val="22"/>
        </w:rPr>
        <w:t>:</w:t>
      </w:r>
    </w:p>
    <w:p w:rsidR="00036C07" w:rsidRPr="0072281C" w:rsidRDefault="00FC714D" w:rsidP="0072281C">
      <w:pPr>
        <w:pStyle w:val="ListParagraph"/>
        <w:numPr>
          <w:ilvl w:val="0"/>
          <w:numId w:val="7"/>
        </w:numPr>
        <w:jc w:val="left"/>
        <w:rPr>
          <w:rFonts w:ascii="Arial" w:hAnsi="Arial" w:cs="Arial"/>
          <w:sz w:val="22"/>
          <w:szCs w:val="22"/>
        </w:rPr>
      </w:pPr>
      <w:r w:rsidRPr="0072281C">
        <w:rPr>
          <w:rFonts w:ascii="Arial" w:hAnsi="Arial" w:cs="Arial"/>
          <w:sz w:val="22"/>
          <w:szCs w:val="22"/>
        </w:rPr>
        <w:t xml:space="preserve">been </w:t>
      </w:r>
      <w:r w:rsidR="0056718B" w:rsidRPr="0072281C">
        <w:rPr>
          <w:rFonts w:ascii="Arial" w:hAnsi="Arial" w:cs="Arial"/>
          <w:sz w:val="22"/>
          <w:szCs w:val="22"/>
        </w:rPr>
        <w:t xml:space="preserve">unable to agree on the resolution of </w:t>
      </w:r>
      <w:r w:rsidR="005452CD" w:rsidRPr="0072281C">
        <w:rPr>
          <w:rFonts w:ascii="Arial" w:hAnsi="Arial" w:cs="Arial"/>
          <w:sz w:val="22"/>
          <w:szCs w:val="22"/>
        </w:rPr>
        <w:t>the motion</w:t>
      </w:r>
      <w:r w:rsidR="00036C07" w:rsidRPr="0072281C">
        <w:rPr>
          <w:rFonts w:ascii="Arial" w:hAnsi="Arial" w:cs="Arial"/>
          <w:sz w:val="22"/>
          <w:szCs w:val="22"/>
        </w:rPr>
        <w:t>;</w:t>
      </w:r>
    </w:p>
    <w:p w:rsidR="00036C07" w:rsidRPr="0072281C" w:rsidRDefault="005B3CE6" w:rsidP="0072281C">
      <w:pPr>
        <w:pStyle w:val="ListParagraph"/>
        <w:numPr>
          <w:ilvl w:val="0"/>
          <w:numId w:val="7"/>
        </w:numPr>
        <w:jc w:val="left"/>
        <w:rPr>
          <w:rFonts w:ascii="Arial" w:hAnsi="Arial" w:cs="Arial"/>
          <w:sz w:val="22"/>
          <w:szCs w:val="22"/>
        </w:rPr>
      </w:pPr>
      <w:r w:rsidRPr="0072281C">
        <w:rPr>
          <w:rFonts w:ascii="Arial" w:hAnsi="Arial" w:cs="Arial"/>
          <w:sz w:val="22"/>
          <w:szCs w:val="22"/>
        </w:rPr>
        <w:t xml:space="preserve">cleared the </w:t>
      </w:r>
      <w:r w:rsidR="00B8414A" w:rsidRPr="0072281C">
        <w:rPr>
          <w:rFonts w:ascii="Arial" w:hAnsi="Arial" w:cs="Arial"/>
          <w:sz w:val="22"/>
          <w:szCs w:val="22"/>
        </w:rPr>
        <w:t xml:space="preserve">hearing dates with opposing </w:t>
      </w:r>
      <w:r w:rsidRPr="0072281C">
        <w:rPr>
          <w:rFonts w:ascii="Arial" w:hAnsi="Arial" w:cs="Arial"/>
          <w:sz w:val="22"/>
          <w:szCs w:val="22"/>
        </w:rPr>
        <w:t>counsel</w:t>
      </w:r>
      <w:r w:rsidR="00036C07" w:rsidRPr="0072281C">
        <w:rPr>
          <w:rFonts w:ascii="Arial" w:hAnsi="Arial" w:cs="Arial"/>
          <w:sz w:val="22"/>
          <w:szCs w:val="22"/>
        </w:rPr>
        <w:t xml:space="preserve">; </w:t>
      </w:r>
      <w:r w:rsidR="00FC714D" w:rsidRPr="0072281C">
        <w:rPr>
          <w:rFonts w:ascii="Arial" w:hAnsi="Arial" w:cs="Arial"/>
          <w:sz w:val="22"/>
          <w:szCs w:val="22"/>
        </w:rPr>
        <w:t>or</w:t>
      </w:r>
    </w:p>
    <w:p w:rsidR="00AA4366" w:rsidRPr="0072281C" w:rsidRDefault="00EB0C05" w:rsidP="0072281C">
      <w:pPr>
        <w:pStyle w:val="ListParagraph"/>
        <w:numPr>
          <w:ilvl w:val="0"/>
          <w:numId w:val="7"/>
        </w:numPr>
        <w:jc w:val="left"/>
        <w:rPr>
          <w:rFonts w:ascii="Arial" w:hAnsi="Arial" w:cs="Arial"/>
          <w:sz w:val="22"/>
          <w:szCs w:val="22"/>
        </w:rPr>
      </w:pPr>
      <w:proofErr w:type="gramStart"/>
      <w:r w:rsidRPr="0072281C">
        <w:rPr>
          <w:rFonts w:ascii="Arial" w:hAnsi="Arial" w:cs="Arial"/>
          <w:sz w:val="22"/>
          <w:szCs w:val="22"/>
        </w:rPr>
        <w:t>ma</w:t>
      </w:r>
      <w:r w:rsidR="00FC714D" w:rsidRPr="0072281C">
        <w:rPr>
          <w:rFonts w:ascii="Arial" w:hAnsi="Arial" w:cs="Arial"/>
          <w:sz w:val="22"/>
          <w:szCs w:val="22"/>
        </w:rPr>
        <w:t>d</w:t>
      </w:r>
      <w:r w:rsidRPr="0072281C">
        <w:rPr>
          <w:rFonts w:ascii="Arial" w:hAnsi="Arial" w:cs="Arial"/>
          <w:sz w:val="22"/>
          <w:szCs w:val="22"/>
        </w:rPr>
        <w:t>e</w:t>
      </w:r>
      <w:proofErr w:type="gramEnd"/>
      <w:r w:rsidRPr="0072281C">
        <w:rPr>
          <w:rFonts w:ascii="Arial" w:hAnsi="Arial" w:cs="Arial"/>
          <w:sz w:val="22"/>
          <w:szCs w:val="22"/>
        </w:rPr>
        <w:t xml:space="preserve"> a good faith effort to coordina</w:t>
      </w:r>
      <w:r w:rsidR="00CE00D0" w:rsidRPr="0072281C">
        <w:rPr>
          <w:rFonts w:ascii="Arial" w:hAnsi="Arial" w:cs="Arial"/>
          <w:sz w:val="22"/>
          <w:szCs w:val="22"/>
        </w:rPr>
        <w:t>te the scheduled hearing</w:t>
      </w:r>
      <w:r w:rsidR="00FC714D" w:rsidRPr="0072281C">
        <w:rPr>
          <w:rFonts w:ascii="Arial" w:hAnsi="Arial" w:cs="Arial"/>
          <w:sz w:val="22"/>
          <w:szCs w:val="22"/>
        </w:rPr>
        <w:t xml:space="preserve"> </w:t>
      </w:r>
      <w:r w:rsidR="00CE00D0" w:rsidRPr="0072281C">
        <w:rPr>
          <w:rFonts w:ascii="Arial" w:hAnsi="Arial" w:cs="Arial"/>
          <w:sz w:val="22"/>
          <w:szCs w:val="22"/>
        </w:rPr>
        <w:t xml:space="preserve">time </w:t>
      </w:r>
      <w:r w:rsidR="00FC714D" w:rsidRPr="0072281C">
        <w:rPr>
          <w:rFonts w:ascii="Arial" w:hAnsi="Arial" w:cs="Arial"/>
          <w:sz w:val="22"/>
          <w:szCs w:val="22"/>
        </w:rPr>
        <w:t xml:space="preserve">and were unable to </w:t>
      </w:r>
      <w:r w:rsidR="00647B91" w:rsidRPr="0072281C">
        <w:rPr>
          <w:rFonts w:ascii="Arial" w:hAnsi="Arial" w:cs="Arial"/>
          <w:sz w:val="22"/>
          <w:szCs w:val="22"/>
        </w:rPr>
        <w:t xml:space="preserve">agree on a date and time. </w:t>
      </w:r>
    </w:p>
    <w:p w:rsidR="005452CD" w:rsidRPr="005D0EB8" w:rsidRDefault="005452CD" w:rsidP="005452CD">
      <w:pPr>
        <w:jc w:val="left"/>
        <w:rPr>
          <w:rFonts w:ascii="Arial" w:hAnsi="Arial" w:cs="Arial"/>
          <w:sz w:val="22"/>
          <w:szCs w:val="22"/>
        </w:rPr>
      </w:pPr>
    </w:p>
    <w:p w:rsidR="00AA6F73" w:rsidRDefault="00AA6F73" w:rsidP="00AA6F73">
      <w:pPr>
        <w:pStyle w:val="ListParagraph"/>
        <w:ind w:left="0"/>
        <w:jc w:val="left"/>
        <w:rPr>
          <w:rFonts w:ascii="Arial" w:hAnsi="Arial" w:cs="Arial"/>
          <w:sz w:val="22"/>
          <w:szCs w:val="22"/>
        </w:rPr>
      </w:pPr>
      <w:r w:rsidRPr="005D0EB8">
        <w:rPr>
          <w:rFonts w:ascii="Arial" w:hAnsi="Arial" w:cs="Arial"/>
          <w:sz w:val="22"/>
          <w:szCs w:val="22"/>
        </w:rPr>
        <w:tab/>
      </w:r>
      <w:r w:rsidR="001240A9">
        <w:rPr>
          <w:rFonts w:ascii="Arial" w:hAnsi="Arial" w:cs="Arial"/>
          <w:b/>
          <w:sz w:val="22"/>
          <w:szCs w:val="22"/>
        </w:rPr>
        <w:t>2.3</w:t>
      </w:r>
      <w:r w:rsidRPr="005D0EB8">
        <w:rPr>
          <w:rFonts w:ascii="Arial" w:hAnsi="Arial" w:cs="Arial"/>
          <w:b/>
          <w:sz w:val="22"/>
          <w:szCs w:val="22"/>
        </w:rPr>
        <w:t xml:space="preserve"> – Motions Decided on Papers and Memoranda –</w:t>
      </w:r>
      <w:r w:rsidRPr="005D0EB8">
        <w:rPr>
          <w:rFonts w:ascii="Arial" w:hAnsi="Arial" w:cs="Arial"/>
          <w:sz w:val="22"/>
          <w:szCs w:val="22"/>
        </w:rPr>
        <w:t xml:space="preserve"> Motions, except those for summary judgment, may be considered and decided by </w:t>
      </w:r>
      <w:r w:rsidR="0085627E">
        <w:rPr>
          <w:rFonts w:ascii="Arial" w:hAnsi="Arial" w:cs="Arial"/>
          <w:sz w:val="22"/>
          <w:szCs w:val="22"/>
        </w:rPr>
        <w:t>the Court on the pleading, the c</w:t>
      </w:r>
      <w:r w:rsidRPr="005D0EB8">
        <w:rPr>
          <w:rFonts w:ascii="Arial" w:hAnsi="Arial" w:cs="Arial"/>
          <w:sz w:val="22"/>
          <w:szCs w:val="22"/>
        </w:rPr>
        <w:t xml:space="preserve">ourt file, and memoranda, </w:t>
      </w:r>
      <w:r w:rsidRPr="00CE00D0">
        <w:rPr>
          <w:rFonts w:ascii="Arial" w:hAnsi="Arial" w:cs="Arial"/>
          <w:sz w:val="22"/>
          <w:szCs w:val="22"/>
          <w:u w:val="single"/>
        </w:rPr>
        <w:t>without hearing or oral argument</w:t>
      </w:r>
      <w:r w:rsidRPr="005D0EB8">
        <w:rPr>
          <w:rFonts w:ascii="Arial" w:hAnsi="Arial" w:cs="Arial"/>
          <w:sz w:val="22"/>
          <w:szCs w:val="22"/>
        </w:rPr>
        <w:t xml:space="preserve">.  </w:t>
      </w:r>
      <w:r w:rsidR="00BA1859">
        <w:rPr>
          <w:rFonts w:ascii="Arial" w:hAnsi="Arial" w:cs="Arial"/>
          <w:sz w:val="22"/>
          <w:szCs w:val="22"/>
        </w:rPr>
        <w:t xml:space="preserve">Further, </w:t>
      </w:r>
      <w:r w:rsidR="009A049A">
        <w:rPr>
          <w:rFonts w:ascii="Arial" w:hAnsi="Arial" w:cs="Arial"/>
          <w:sz w:val="22"/>
          <w:szCs w:val="22"/>
        </w:rPr>
        <w:t xml:space="preserve">responses in opposition </w:t>
      </w:r>
      <w:r w:rsidR="00BA1859">
        <w:rPr>
          <w:rFonts w:ascii="Arial" w:hAnsi="Arial" w:cs="Arial"/>
          <w:sz w:val="22"/>
          <w:szCs w:val="22"/>
        </w:rPr>
        <w:t>to a filed motion shall</w:t>
      </w:r>
      <w:r w:rsidRPr="005D0EB8">
        <w:rPr>
          <w:rFonts w:ascii="Arial" w:hAnsi="Arial" w:cs="Arial"/>
          <w:sz w:val="22"/>
          <w:szCs w:val="22"/>
        </w:rPr>
        <w:t xml:space="preserve"> be filed within </w:t>
      </w:r>
      <w:r w:rsidR="009A049A">
        <w:rPr>
          <w:rFonts w:ascii="Arial" w:hAnsi="Arial" w:cs="Arial"/>
          <w:sz w:val="22"/>
          <w:szCs w:val="22"/>
        </w:rPr>
        <w:t>10</w:t>
      </w:r>
      <w:r w:rsidRPr="005D0EB8">
        <w:rPr>
          <w:rFonts w:ascii="Arial" w:hAnsi="Arial" w:cs="Arial"/>
          <w:sz w:val="22"/>
          <w:szCs w:val="22"/>
        </w:rPr>
        <w:t xml:space="preserve"> days</w:t>
      </w:r>
      <w:r w:rsidR="00B8414A">
        <w:rPr>
          <w:rFonts w:ascii="Arial" w:hAnsi="Arial" w:cs="Arial"/>
          <w:sz w:val="22"/>
          <w:szCs w:val="22"/>
        </w:rPr>
        <w:t>, otherwise the Court may rule on the motion without a hearing</w:t>
      </w:r>
      <w:r w:rsidR="00BA1859">
        <w:rPr>
          <w:rFonts w:ascii="Arial" w:hAnsi="Arial" w:cs="Arial"/>
          <w:sz w:val="22"/>
          <w:szCs w:val="22"/>
        </w:rPr>
        <w:t>.</w:t>
      </w:r>
      <w:r w:rsidRPr="005D0EB8">
        <w:rPr>
          <w:rFonts w:ascii="Arial" w:hAnsi="Arial" w:cs="Arial"/>
          <w:sz w:val="22"/>
          <w:szCs w:val="22"/>
        </w:rPr>
        <w:t xml:space="preserve">  Request for additional time </w:t>
      </w:r>
      <w:r w:rsidR="009A049A">
        <w:rPr>
          <w:rFonts w:ascii="Arial" w:hAnsi="Arial" w:cs="Arial"/>
          <w:sz w:val="22"/>
          <w:szCs w:val="22"/>
        </w:rPr>
        <w:t>wil</w:t>
      </w:r>
      <w:r w:rsidRPr="005D0EB8">
        <w:rPr>
          <w:rFonts w:ascii="Arial" w:hAnsi="Arial" w:cs="Arial"/>
          <w:sz w:val="22"/>
          <w:szCs w:val="22"/>
        </w:rPr>
        <w:t>l be made by a motion filed before the date the response is due</w:t>
      </w:r>
      <w:r w:rsidR="000C0032">
        <w:rPr>
          <w:rFonts w:ascii="Arial" w:hAnsi="Arial" w:cs="Arial"/>
          <w:sz w:val="22"/>
          <w:szCs w:val="22"/>
        </w:rPr>
        <w:t>.</w:t>
      </w:r>
      <w:bookmarkStart w:id="0" w:name="_GoBack"/>
      <w:bookmarkEnd w:id="0"/>
    </w:p>
    <w:p w:rsidR="00FA53ED" w:rsidRPr="005D0EB8" w:rsidRDefault="00FA53ED" w:rsidP="00AA6F73">
      <w:pPr>
        <w:pStyle w:val="ListParagraph"/>
        <w:ind w:left="0"/>
        <w:jc w:val="left"/>
        <w:rPr>
          <w:rFonts w:ascii="Arial" w:hAnsi="Arial" w:cs="Arial"/>
          <w:sz w:val="22"/>
          <w:szCs w:val="22"/>
        </w:rPr>
      </w:pPr>
    </w:p>
    <w:p w:rsidR="00AA6F73" w:rsidRPr="005D0EB8" w:rsidRDefault="00AA6F73" w:rsidP="00AA6F73">
      <w:pPr>
        <w:pStyle w:val="ListParagraph"/>
        <w:ind w:left="0"/>
        <w:jc w:val="left"/>
        <w:rPr>
          <w:rFonts w:ascii="Arial" w:hAnsi="Arial" w:cs="Arial"/>
          <w:sz w:val="22"/>
          <w:szCs w:val="22"/>
        </w:rPr>
      </w:pPr>
      <w:r w:rsidRPr="005D0EB8">
        <w:rPr>
          <w:rFonts w:ascii="Arial" w:hAnsi="Arial" w:cs="Arial"/>
          <w:sz w:val="22"/>
          <w:szCs w:val="22"/>
        </w:rPr>
        <w:tab/>
      </w:r>
      <w:r w:rsidR="001240A9">
        <w:rPr>
          <w:rFonts w:ascii="Arial" w:hAnsi="Arial" w:cs="Arial"/>
          <w:b/>
          <w:sz w:val="22"/>
          <w:szCs w:val="22"/>
        </w:rPr>
        <w:t xml:space="preserve">2.4 </w:t>
      </w:r>
      <w:r w:rsidRPr="005D0EB8">
        <w:rPr>
          <w:rFonts w:ascii="Arial" w:hAnsi="Arial" w:cs="Arial"/>
          <w:b/>
          <w:sz w:val="22"/>
          <w:szCs w:val="22"/>
        </w:rPr>
        <w:t>– Hearings or Oral Argument on Motions –</w:t>
      </w:r>
      <w:r w:rsidRPr="005D0EB8">
        <w:rPr>
          <w:rFonts w:ascii="Arial" w:hAnsi="Arial" w:cs="Arial"/>
          <w:sz w:val="22"/>
          <w:szCs w:val="22"/>
        </w:rPr>
        <w:t xml:space="preserve"> Any party who seeks oral argument on a motion </w:t>
      </w:r>
      <w:r w:rsidR="00D54522">
        <w:rPr>
          <w:rFonts w:ascii="Arial" w:hAnsi="Arial" w:cs="Arial"/>
          <w:sz w:val="22"/>
          <w:szCs w:val="22"/>
        </w:rPr>
        <w:t>will</w:t>
      </w:r>
      <w:r w:rsidRPr="005D0EB8">
        <w:rPr>
          <w:rFonts w:ascii="Arial" w:hAnsi="Arial" w:cs="Arial"/>
          <w:sz w:val="22"/>
          <w:szCs w:val="22"/>
        </w:rPr>
        <w:t xml:space="preserve"> </w:t>
      </w:r>
      <w:r w:rsidR="002529F2" w:rsidRPr="005D0EB8">
        <w:rPr>
          <w:rFonts w:ascii="Arial" w:hAnsi="Arial" w:cs="Arial"/>
          <w:sz w:val="22"/>
          <w:szCs w:val="22"/>
        </w:rPr>
        <w:t xml:space="preserve">contact the Judge’s </w:t>
      </w:r>
      <w:r w:rsidR="00D54522">
        <w:rPr>
          <w:rFonts w:ascii="Arial" w:hAnsi="Arial" w:cs="Arial"/>
          <w:sz w:val="22"/>
          <w:szCs w:val="22"/>
        </w:rPr>
        <w:t>JA</w:t>
      </w:r>
      <w:r w:rsidR="002529F2" w:rsidRPr="005D0EB8">
        <w:rPr>
          <w:rFonts w:ascii="Arial" w:hAnsi="Arial" w:cs="Arial"/>
          <w:sz w:val="22"/>
          <w:szCs w:val="22"/>
        </w:rPr>
        <w:t xml:space="preserve"> to schedule a hearing.  </w:t>
      </w:r>
      <w:r w:rsidR="002529F2" w:rsidRPr="005D0EB8">
        <w:rPr>
          <w:rFonts w:ascii="Arial" w:hAnsi="Arial" w:cs="Arial"/>
          <w:sz w:val="22"/>
          <w:szCs w:val="22"/>
          <w:u w:val="single"/>
        </w:rPr>
        <w:t>No hearings will be s</w:t>
      </w:r>
      <w:r w:rsidR="00D54522">
        <w:rPr>
          <w:rFonts w:ascii="Arial" w:hAnsi="Arial" w:cs="Arial"/>
          <w:sz w:val="22"/>
          <w:szCs w:val="22"/>
          <w:u w:val="single"/>
        </w:rPr>
        <w:t>cheduled</w:t>
      </w:r>
      <w:r w:rsidR="002529F2" w:rsidRPr="005D0EB8">
        <w:rPr>
          <w:rFonts w:ascii="Arial" w:hAnsi="Arial" w:cs="Arial"/>
          <w:sz w:val="22"/>
          <w:szCs w:val="22"/>
          <w:u w:val="single"/>
        </w:rPr>
        <w:t xml:space="preserve"> until after a motion is </w:t>
      </w:r>
      <w:r w:rsidR="00D54522">
        <w:rPr>
          <w:rFonts w:ascii="Arial" w:hAnsi="Arial" w:cs="Arial"/>
          <w:sz w:val="22"/>
          <w:szCs w:val="22"/>
          <w:u w:val="single"/>
        </w:rPr>
        <w:t>e-</w:t>
      </w:r>
      <w:r w:rsidR="002529F2" w:rsidRPr="005D0EB8">
        <w:rPr>
          <w:rFonts w:ascii="Arial" w:hAnsi="Arial" w:cs="Arial"/>
          <w:sz w:val="22"/>
          <w:szCs w:val="22"/>
          <w:u w:val="single"/>
        </w:rPr>
        <w:t>filed with the Clerk of Court</w:t>
      </w:r>
      <w:r w:rsidR="002529F2" w:rsidRPr="005D0EB8">
        <w:rPr>
          <w:rFonts w:ascii="Arial" w:hAnsi="Arial" w:cs="Arial"/>
          <w:sz w:val="22"/>
          <w:szCs w:val="22"/>
        </w:rPr>
        <w:t xml:space="preserve">.  </w:t>
      </w:r>
      <w:r w:rsidR="00AA4366" w:rsidRPr="005D0EB8">
        <w:rPr>
          <w:rFonts w:ascii="Arial" w:hAnsi="Arial" w:cs="Arial"/>
          <w:sz w:val="22"/>
          <w:szCs w:val="22"/>
        </w:rPr>
        <w:t>Motion hearings are not “stacked” and the minimum hearing time is 15 minutes.  If a witn</w:t>
      </w:r>
      <w:r w:rsidR="007B55FD">
        <w:rPr>
          <w:rFonts w:ascii="Arial" w:hAnsi="Arial" w:cs="Arial"/>
          <w:sz w:val="22"/>
          <w:szCs w:val="22"/>
        </w:rPr>
        <w:t>ess is expected to testify,</w:t>
      </w:r>
      <w:r w:rsidR="00AA4366" w:rsidRPr="005D0EB8">
        <w:rPr>
          <w:rFonts w:ascii="Arial" w:hAnsi="Arial" w:cs="Arial"/>
          <w:sz w:val="22"/>
          <w:szCs w:val="22"/>
        </w:rPr>
        <w:t xml:space="preserve"> the witness </w:t>
      </w:r>
      <w:r w:rsidR="00D54522">
        <w:rPr>
          <w:rFonts w:ascii="Arial" w:hAnsi="Arial" w:cs="Arial"/>
          <w:sz w:val="22"/>
          <w:szCs w:val="22"/>
        </w:rPr>
        <w:t xml:space="preserve">and attorney must </w:t>
      </w:r>
      <w:r w:rsidR="00AA4366" w:rsidRPr="005D0EB8">
        <w:rPr>
          <w:rFonts w:ascii="Arial" w:hAnsi="Arial" w:cs="Arial"/>
          <w:sz w:val="22"/>
          <w:szCs w:val="22"/>
        </w:rPr>
        <w:t xml:space="preserve">appear in person.  </w:t>
      </w:r>
      <w:r w:rsidR="00313DA4">
        <w:rPr>
          <w:rFonts w:ascii="Arial" w:hAnsi="Arial" w:cs="Arial"/>
          <w:sz w:val="22"/>
          <w:szCs w:val="22"/>
        </w:rPr>
        <w:t>T</w:t>
      </w:r>
      <w:r w:rsidR="007B55FD">
        <w:rPr>
          <w:rFonts w:ascii="Arial" w:hAnsi="Arial" w:cs="Arial"/>
          <w:sz w:val="22"/>
          <w:szCs w:val="22"/>
        </w:rPr>
        <w:t>he movant</w:t>
      </w:r>
      <w:r w:rsidR="00313DA4">
        <w:rPr>
          <w:rFonts w:ascii="Arial" w:hAnsi="Arial" w:cs="Arial"/>
          <w:sz w:val="22"/>
          <w:szCs w:val="22"/>
        </w:rPr>
        <w:t xml:space="preserve"> shall </w:t>
      </w:r>
      <w:r w:rsidR="00D54522">
        <w:rPr>
          <w:rFonts w:ascii="Arial" w:hAnsi="Arial" w:cs="Arial"/>
          <w:sz w:val="22"/>
          <w:szCs w:val="22"/>
        </w:rPr>
        <w:t>provid</w:t>
      </w:r>
      <w:r w:rsidR="00313DA4">
        <w:rPr>
          <w:rFonts w:ascii="Arial" w:hAnsi="Arial" w:cs="Arial"/>
          <w:sz w:val="22"/>
          <w:szCs w:val="22"/>
        </w:rPr>
        <w:t xml:space="preserve">e a </w:t>
      </w:r>
      <w:r w:rsidR="002529F2" w:rsidRPr="005D0EB8">
        <w:rPr>
          <w:rFonts w:ascii="Arial" w:hAnsi="Arial" w:cs="Arial"/>
          <w:sz w:val="22"/>
          <w:szCs w:val="22"/>
        </w:rPr>
        <w:t xml:space="preserve">courtesy </w:t>
      </w:r>
      <w:r w:rsidR="004E78B4">
        <w:rPr>
          <w:rFonts w:ascii="Arial" w:hAnsi="Arial" w:cs="Arial"/>
          <w:sz w:val="22"/>
          <w:szCs w:val="22"/>
        </w:rPr>
        <w:t xml:space="preserve">copy </w:t>
      </w:r>
      <w:r w:rsidR="00313DA4">
        <w:rPr>
          <w:rFonts w:ascii="Arial" w:hAnsi="Arial" w:cs="Arial"/>
          <w:sz w:val="22"/>
          <w:szCs w:val="22"/>
        </w:rPr>
        <w:t xml:space="preserve">of the Notice of Hearing </w:t>
      </w:r>
      <w:r w:rsidR="002529F2" w:rsidRPr="005D0EB8">
        <w:rPr>
          <w:rFonts w:ascii="Arial" w:hAnsi="Arial" w:cs="Arial"/>
          <w:sz w:val="22"/>
          <w:szCs w:val="22"/>
        </w:rPr>
        <w:t>to the J</w:t>
      </w:r>
      <w:r w:rsidR="0072281C">
        <w:rPr>
          <w:rFonts w:ascii="Arial" w:hAnsi="Arial" w:cs="Arial"/>
          <w:sz w:val="22"/>
          <w:szCs w:val="22"/>
        </w:rPr>
        <w:t>. A.</w:t>
      </w:r>
      <w:r w:rsidR="002529F2" w:rsidRPr="005D0EB8">
        <w:rPr>
          <w:rFonts w:ascii="Arial" w:hAnsi="Arial" w:cs="Arial"/>
          <w:sz w:val="22"/>
          <w:szCs w:val="22"/>
        </w:rPr>
        <w:t xml:space="preserve"> </w:t>
      </w:r>
    </w:p>
    <w:p w:rsidR="002529F2" w:rsidRPr="005D0EB8" w:rsidRDefault="002529F2" w:rsidP="00AA6F73">
      <w:pPr>
        <w:pStyle w:val="ListParagraph"/>
        <w:ind w:left="0"/>
        <w:jc w:val="left"/>
        <w:rPr>
          <w:rFonts w:ascii="Arial" w:hAnsi="Arial" w:cs="Arial"/>
          <w:sz w:val="22"/>
          <w:szCs w:val="22"/>
        </w:rPr>
      </w:pPr>
    </w:p>
    <w:p w:rsidR="00F47A14" w:rsidRDefault="00AA6F73" w:rsidP="00AA6F73">
      <w:pPr>
        <w:pStyle w:val="ListParagraph"/>
        <w:ind w:left="0"/>
        <w:jc w:val="left"/>
        <w:rPr>
          <w:rFonts w:ascii="Arial" w:hAnsi="Arial" w:cs="Arial"/>
          <w:sz w:val="22"/>
          <w:szCs w:val="22"/>
        </w:rPr>
      </w:pPr>
      <w:r w:rsidRPr="005D0EB8">
        <w:rPr>
          <w:rFonts w:ascii="Arial" w:hAnsi="Arial" w:cs="Arial"/>
          <w:sz w:val="22"/>
          <w:szCs w:val="22"/>
        </w:rPr>
        <w:tab/>
      </w:r>
      <w:r w:rsidR="001240A9">
        <w:rPr>
          <w:rFonts w:ascii="Arial" w:hAnsi="Arial" w:cs="Arial"/>
          <w:b/>
          <w:sz w:val="22"/>
          <w:szCs w:val="22"/>
        </w:rPr>
        <w:t>2.5</w:t>
      </w:r>
      <w:r w:rsidRPr="005D0EB8">
        <w:rPr>
          <w:rFonts w:ascii="Arial" w:hAnsi="Arial" w:cs="Arial"/>
          <w:b/>
          <w:sz w:val="22"/>
          <w:szCs w:val="22"/>
        </w:rPr>
        <w:t xml:space="preserve"> – Telephone Hearings -</w:t>
      </w:r>
      <w:r w:rsidRPr="005D0EB8">
        <w:rPr>
          <w:rFonts w:ascii="Arial" w:hAnsi="Arial" w:cs="Arial"/>
          <w:sz w:val="22"/>
          <w:szCs w:val="22"/>
        </w:rPr>
        <w:t xml:space="preserve"> Telephone hearings for</w:t>
      </w:r>
      <w:r w:rsidR="001A072B">
        <w:rPr>
          <w:rFonts w:ascii="Arial" w:hAnsi="Arial" w:cs="Arial"/>
          <w:sz w:val="22"/>
          <w:szCs w:val="22"/>
        </w:rPr>
        <w:t xml:space="preserve"> counsel in town are </w:t>
      </w:r>
      <w:r w:rsidR="00F47A14">
        <w:rPr>
          <w:rFonts w:ascii="Arial" w:hAnsi="Arial" w:cs="Arial"/>
          <w:sz w:val="22"/>
          <w:szCs w:val="22"/>
        </w:rPr>
        <w:t>discouraged</w:t>
      </w:r>
      <w:r w:rsidRPr="005D0EB8">
        <w:rPr>
          <w:rFonts w:ascii="Arial" w:hAnsi="Arial" w:cs="Arial"/>
          <w:sz w:val="22"/>
          <w:szCs w:val="22"/>
        </w:rPr>
        <w:t xml:space="preserve">.  Counsel </w:t>
      </w:r>
      <w:r w:rsidR="00F47A14">
        <w:rPr>
          <w:rFonts w:ascii="Arial" w:hAnsi="Arial" w:cs="Arial"/>
          <w:sz w:val="22"/>
          <w:szCs w:val="22"/>
        </w:rPr>
        <w:t>desiring</w:t>
      </w:r>
      <w:r w:rsidRPr="005D0EB8">
        <w:rPr>
          <w:rFonts w:ascii="Arial" w:hAnsi="Arial" w:cs="Arial"/>
          <w:sz w:val="22"/>
          <w:szCs w:val="22"/>
        </w:rPr>
        <w:t xml:space="preserve"> to appear by telephone should </w:t>
      </w:r>
      <w:r w:rsidR="00101119">
        <w:rPr>
          <w:rFonts w:ascii="Arial" w:hAnsi="Arial" w:cs="Arial"/>
          <w:sz w:val="22"/>
          <w:szCs w:val="22"/>
        </w:rPr>
        <w:t>request</w:t>
      </w:r>
      <w:r w:rsidRPr="005D0EB8">
        <w:rPr>
          <w:rFonts w:ascii="Arial" w:hAnsi="Arial" w:cs="Arial"/>
          <w:sz w:val="22"/>
          <w:szCs w:val="22"/>
        </w:rPr>
        <w:t xml:space="preserve"> to do so </w:t>
      </w:r>
      <w:r w:rsidR="0072281C">
        <w:rPr>
          <w:rFonts w:ascii="Arial" w:hAnsi="Arial" w:cs="Arial"/>
          <w:sz w:val="22"/>
          <w:szCs w:val="22"/>
        </w:rPr>
        <w:t>one (</w:t>
      </w:r>
      <w:r w:rsidR="001A072B">
        <w:rPr>
          <w:rFonts w:ascii="Arial" w:hAnsi="Arial" w:cs="Arial"/>
          <w:sz w:val="22"/>
          <w:szCs w:val="22"/>
        </w:rPr>
        <w:t>1</w:t>
      </w:r>
      <w:r w:rsidR="0072281C">
        <w:rPr>
          <w:rFonts w:ascii="Arial" w:hAnsi="Arial" w:cs="Arial"/>
          <w:sz w:val="22"/>
          <w:szCs w:val="22"/>
        </w:rPr>
        <w:t>)</w:t>
      </w:r>
      <w:r w:rsidR="001A072B">
        <w:rPr>
          <w:rFonts w:ascii="Arial" w:hAnsi="Arial" w:cs="Arial"/>
          <w:sz w:val="22"/>
          <w:szCs w:val="22"/>
        </w:rPr>
        <w:t xml:space="preserve"> </w:t>
      </w:r>
      <w:r w:rsidRPr="005D0EB8">
        <w:rPr>
          <w:rFonts w:ascii="Arial" w:hAnsi="Arial" w:cs="Arial"/>
          <w:sz w:val="22"/>
          <w:szCs w:val="22"/>
        </w:rPr>
        <w:t>week in advance of the hearing</w:t>
      </w:r>
      <w:r w:rsidR="00C859D6" w:rsidRPr="005D0EB8">
        <w:rPr>
          <w:rFonts w:ascii="Arial" w:hAnsi="Arial" w:cs="Arial"/>
          <w:sz w:val="22"/>
          <w:szCs w:val="22"/>
        </w:rPr>
        <w:t xml:space="preserve"> </w:t>
      </w:r>
      <w:r w:rsidR="002529F2" w:rsidRPr="005D0EB8">
        <w:rPr>
          <w:rFonts w:ascii="Arial" w:hAnsi="Arial" w:cs="Arial"/>
          <w:sz w:val="22"/>
          <w:szCs w:val="22"/>
        </w:rPr>
        <w:t xml:space="preserve">by filing a written motion (showing good cause), as contemplated by Fla. R. Jud. </w:t>
      </w:r>
      <w:proofErr w:type="gramStart"/>
      <w:r w:rsidR="002529F2" w:rsidRPr="005D0EB8">
        <w:rPr>
          <w:rFonts w:ascii="Arial" w:hAnsi="Arial" w:cs="Arial"/>
          <w:sz w:val="22"/>
          <w:szCs w:val="22"/>
        </w:rPr>
        <w:t>Admin.</w:t>
      </w:r>
      <w:proofErr w:type="gramEnd"/>
      <w:r w:rsidR="002529F2" w:rsidRPr="005D0EB8">
        <w:rPr>
          <w:rFonts w:ascii="Arial" w:hAnsi="Arial" w:cs="Arial"/>
          <w:sz w:val="22"/>
          <w:szCs w:val="22"/>
        </w:rPr>
        <w:t xml:space="preserve"> 2.530, an</w:t>
      </w:r>
      <w:r w:rsidR="00101119">
        <w:rPr>
          <w:rFonts w:ascii="Arial" w:hAnsi="Arial" w:cs="Arial"/>
          <w:sz w:val="22"/>
          <w:szCs w:val="22"/>
        </w:rPr>
        <w:t xml:space="preserve">d make </w:t>
      </w:r>
      <w:r w:rsidR="00C859D6" w:rsidRPr="005D0EB8">
        <w:rPr>
          <w:rFonts w:ascii="Arial" w:hAnsi="Arial" w:cs="Arial"/>
          <w:sz w:val="22"/>
          <w:szCs w:val="22"/>
        </w:rPr>
        <w:t xml:space="preserve">appropriate </w:t>
      </w:r>
      <w:proofErr w:type="gramStart"/>
      <w:r w:rsidR="00C859D6" w:rsidRPr="005D0EB8">
        <w:rPr>
          <w:rFonts w:ascii="Arial" w:hAnsi="Arial" w:cs="Arial"/>
          <w:sz w:val="22"/>
          <w:szCs w:val="22"/>
        </w:rPr>
        <w:t>ar</w:t>
      </w:r>
      <w:r w:rsidRPr="005D0EB8">
        <w:rPr>
          <w:rFonts w:ascii="Arial" w:hAnsi="Arial" w:cs="Arial"/>
          <w:sz w:val="22"/>
          <w:szCs w:val="22"/>
        </w:rPr>
        <w:t xml:space="preserve">rangements </w:t>
      </w:r>
      <w:r w:rsidR="00C859D6" w:rsidRPr="005D0EB8">
        <w:rPr>
          <w:rFonts w:ascii="Arial" w:hAnsi="Arial" w:cs="Arial"/>
          <w:sz w:val="22"/>
          <w:szCs w:val="22"/>
        </w:rPr>
        <w:t xml:space="preserve">with the </w:t>
      </w:r>
      <w:r w:rsidR="00101119">
        <w:rPr>
          <w:rFonts w:ascii="Arial" w:hAnsi="Arial" w:cs="Arial"/>
          <w:sz w:val="22"/>
          <w:szCs w:val="22"/>
        </w:rPr>
        <w:t>JA</w:t>
      </w:r>
      <w:r w:rsidR="0082049F" w:rsidRPr="005D0EB8">
        <w:rPr>
          <w:rFonts w:ascii="Arial" w:hAnsi="Arial" w:cs="Arial"/>
          <w:sz w:val="22"/>
          <w:szCs w:val="22"/>
        </w:rPr>
        <w:t xml:space="preserve"> or the attorney risks</w:t>
      </w:r>
      <w:proofErr w:type="gramEnd"/>
      <w:r w:rsidR="0082049F" w:rsidRPr="005D0EB8">
        <w:rPr>
          <w:rFonts w:ascii="Arial" w:hAnsi="Arial" w:cs="Arial"/>
          <w:sz w:val="22"/>
          <w:szCs w:val="22"/>
        </w:rPr>
        <w:t xml:space="preserve"> the motion being denied</w:t>
      </w:r>
      <w:r w:rsidR="00C859D6" w:rsidRPr="005D0EB8">
        <w:rPr>
          <w:rFonts w:ascii="Arial" w:hAnsi="Arial" w:cs="Arial"/>
          <w:sz w:val="22"/>
          <w:szCs w:val="22"/>
        </w:rPr>
        <w:t>.</w:t>
      </w:r>
      <w:r w:rsidR="00F47A14">
        <w:rPr>
          <w:rFonts w:ascii="Arial" w:hAnsi="Arial" w:cs="Arial"/>
          <w:sz w:val="22"/>
          <w:szCs w:val="22"/>
        </w:rPr>
        <w:t xml:space="preserve"> </w:t>
      </w:r>
    </w:p>
    <w:p w:rsidR="00F47A14" w:rsidRDefault="00F47A14" w:rsidP="00AA6F73">
      <w:pPr>
        <w:pStyle w:val="ListParagraph"/>
        <w:ind w:left="0"/>
        <w:jc w:val="left"/>
        <w:rPr>
          <w:rFonts w:ascii="Arial" w:hAnsi="Arial" w:cs="Arial"/>
          <w:sz w:val="22"/>
          <w:szCs w:val="22"/>
        </w:rPr>
      </w:pPr>
    </w:p>
    <w:p w:rsidR="00F47A14" w:rsidRDefault="008128B5" w:rsidP="00F47A14">
      <w:pPr>
        <w:pStyle w:val="ListParagraph"/>
        <w:numPr>
          <w:ilvl w:val="0"/>
          <w:numId w:val="3"/>
        </w:numPr>
        <w:jc w:val="left"/>
        <w:rPr>
          <w:rFonts w:ascii="Arial" w:hAnsi="Arial" w:cs="Arial"/>
          <w:sz w:val="22"/>
          <w:szCs w:val="22"/>
        </w:rPr>
      </w:pPr>
      <w:r w:rsidRPr="005D0EB8">
        <w:rPr>
          <w:rFonts w:ascii="Arial" w:hAnsi="Arial" w:cs="Arial"/>
          <w:sz w:val="22"/>
          <w:szCs w:val="22"/>
        </w:rPr>
        <w:t xml:space="preserve">If </w:t>
      </w:r>
      <w:r w:rsidR="0072281C">
        <w:rPr>
          <w:rFonts w:ascii="Arial" w:hAnsi="Arial" w:cs="Arial"/>
          <w:sz w:val="22"/>
          <w:szCs w:val="22"/>
        </w:rPr>
        <w:t>two (</w:t>
      </w:r>
      <w:r w:rsidRPr="005D0EB8">
        <w:rPr>
          <w:rFonts w:ascii="Arial" w:hAnsi="Arial" w:cs="Arial"/>
          <w:sz w:val="22"/>
          <w:szCs w:val="22"/>
        </w:rPr>
        <w:t>2</w:t>
      </w:r>
      <w:r w:rsidR="0072281C">
        <w:rPr>
          <w:rFonts w:ascii="Arial" w:hAnsi="Arial" w:cs="Arial"/>
          <w:sz w:val="22"/>
          <w:szCs w:val="22"/>
        </w:rPr>
        <w:t>)</w:t>
      </w:r>
      <w:r w:rsidRPr="005D0EB8">
        <w:rPr>
          <w:rFonts w:ascii="Arial" w:hAnsi="Arial" w:cs="Arial"/>
          <w:sz w:val="22"/>
          <w:szCs w:val="22"/>
        </w:rPr>
        <w:t xml:space="preserve"> or more attorneys request appearance by phone at a 15-minute hearing, the hearing </w:t>
      </w:r>
      <w:r w:rsidR="00163ECD">
        <w:rPr>
          <w:rFonts w:ascii="Arial" w:hAnsi="Arial" w:cs="Arial"/>
          <w:sz w:val="22"/>
          <w:szCs w:val="22"/>
        </w:rPr>
        <w:t>shall</w:t>
      </w:r>
      <w:r w:rsidRPr="005D0EB8">
        <w:rPr>
          <w:rFonts w:ascii="Arial" w:hAnsi="Arial" w:cs="Arial"/>
          <w:sz w:val="22"/>
          <w:szCs w:val="22"/>
        </w:rPr>
        <w:t xml:space="preserve"> be re</w:t>
      </w:r>
      <w:r w:rsidR="007E4211">
        <w:rPr>
          <w:rFonts w:ascii="Arial" w:hAnsi="Arial" w:cs="Arial"/>
          <w:sz w:val="22"/>
          <w:szCs w:val="22"/>
        </w:rPr>
        <w:t>-</w:t>
      </w:r>
      <w:r w:rsidRPr="005D0EB8">
        <w:rPr>
          <w:rFonts w:ascii="Arial" w:hAnsi="Arial" w:cs="Arial"/>
          <w:sz w:val="22"/>
          <w:szCs w:val="22"/>
        </w:rPr>
        <w:t>schedule</w:t>
      </w:r>
      <w:r w:rsidR="00F47A14">
        <w:rPr>
          <w:rFonts w:ascii="Arial" w:hAnsi="Arial" w:cs="Arial"/>
          <w:sz w:val="22"/>
          <w:szCs w:val="22"/>
        </w:rPr>
        <w:t>d for a minimum of 30 minutes.</w:t>
      </w:r>
    </w:p>
    <w:p w:rsidR="00F47A14" w:rsidRDefault="00F47A14" w:rsidP="00F47A14">
      <w:pPr>
        <w:pStyle w:val="ListParagraph"/>
        <w:numPr>
          <w:ilvl w:val="0"/>
          <w:numId w:val="3"/>
        </w:numPr>
        <w:jc w:val="left"/>
        <w:rPr>
          <w:rFonts w:ascii="Arial" w:hAnsi="Arial" w:cs="Arial"/>
          <w:sz w:val="22"/>
          <w:szCs w:val="22"/>
        </w:rPr>
      </w:pPr>
      <w:r>
        <w:rPr>
          <w:rFonts w:ascii="Arial" w:hAnsi="Arial" w:cs="Arial"/>
          <w:sz w:val="22"/>
          <w:szCs w:val="22"/>
        </w:rPr>
        <w:t xml:space="preserve">If </w:t>
      </w:r>
      <w:r w:rsidR="0072281C">
        <w:rPr>
          <w:rFonts w:ascii="Arial" w:hAnsi="Arial" w:cs="Arial"/>
          <w:sz w:val="22"/>
          <w:szCs w:val="22"/>
        </w:rPr>
        <w:t>three (</w:t>
      </w:r>
      <w:r>
        <w:rPr>
          <w:rFonts w:ascii="Arial" w:hAnsi="Arial" w:cs="Arial"/>
          <w:sz w:val="22"/>
          <w:szCs w:val="22"/>
        </w:rPr>
        <w:t>3</w:t>
      </w:r>
      <w:r w:rsidR="0072281C">
        <w:rPr>
          <w:rFonts w:ascii="Arial" w:hAnsi="Arial" w:cs="Arial"/>
          <w:sz w:val="22"/>
          <w:szCs w:val="22"/>
        </w:rPr>
        <w:t>)</w:t>
      </w:r>
      <w:r>
        <w:rPr>
          <w:rFonts w:ascii="Arial" w:hAnsi="Arial" w:cs="Arial"/>
          <w:sz w:val="22"/>
          <w:szCs w:val="22"/>
        </w:rPr>
        <w:t xml:space="preserve"> or more attorneys request appearance by phone, the hearing will be set for a m</w:t>
      </w:r>
      <w:r w:rsidR="006E15B2">
        <w:rPr>
          <w:rFonts w:ascii="Arial" w:hAnsi="Arial" w:cs="Arial"/>
          <w:sz w:val="22"/>
          <w:szCs w:val="22"/>
        </w:rPr>
        <w:t xml:space="preserve">inimum of 30 minutes and the </w:t>
      </w:r>
      <w:r w:rsidR="004C11FE">
        <w:rPr>
          <w:rFonts w:ascii="Arial" w:hAnsi="Arial" w:cs="Arial"/>
          <w:sz w:val="22"/>
          <w:szCs w:val="22"/>
        </w:rPr>
        <w:t>attorney</w:t>
      </w:r>
      <w:r>
        <w:rPr>
          <w:rFonts w:ascii="Arial" w:hAnsi="Arial" w:cs="Arial"/>
          <w:sz w:val="22"/>
          <w:szCs w:val="22"/>
        </w:rPr>
        <w:t xml:space="preserve"> requesting appearance by phone w</w:t>
      </w:r>
      <w:r w:rsidR="006E15B2">
        <w:rPr>
          <w:rFonts w:ascii="Arial" w:hAnsi="Arial" w:cs="Arial"/>
          <w:sz w:val="22"/>
          <w:szCs w:val="22"/>
        </w:rPr>
        <w:t xml:space="preserve">ill </w:t>
      </w:r>
      <w:r>
        <w:rPr>
          <w:rFonts w:ascii="Arial" w:hAnsi="Arial" w:cs="Arial"/>
          <w:sz w:val="22"/>
          <w:szCs w:val="22"/>
        </w:rPr>
        <w:t xml:space="preserve">provide a toll-free conference call number for the </w:t>
      </w:r>
      <w:r w:rsidR="006E15B2">
        <w:rPr>
          <w:rFonts w:ascii="Arial" w:hAnsi="Arial" w:cs="Arial"/>
          <w:sz w:val="22"/>
          <w:szCs w:val="22"/>
        </w:rPr>
        <w:t>parties and the Judge to call</w:t>
      </w:r>
      <w:r>
        <w:rPr>
          <w:rFonts w:ascii="Arial" w:hAnsi="Arial" w:cs="Arial"/>
          <w:sz w:val="22"/>
          <w:szCs w:val="22"/>
        </w:rPr>
        <w:t>.</w:t>
      </w:r>
    </w:p>
    <w:p w:rsidR="00F47A14" w:rsidRDefault="00F47A14" w:rsidP="00F47A14">
      <w:pPr>
        <w:jc w:val="left"/>
        <w:rPr>
          <w:rFonts w:ascii="Arial" w:hAnsi="Arial" w:cs="Arial"/>
          <w:sz w:val="22"/>
          <w:szCs w:val="22"/>
        </w:rPr>
      </w:pPr>
      <w:r>
        <w:rPr>
          <w:rFonts w:ascii="Arial" w:hAnsi="Arial" w:cs="Arial"/>
          <w:sz w:val="22"/>
          <w:szCs w:val="22"/>
        </w:rPr>
        <w:tab/>
      </w:r>
    </w:p>
    <w:p w:rsidR="00AA6F73" w:rsidRPr="00F47A14" w:rsidRDefault="00F47A14" w:rsidP="00F47A14">
      <w:pPr>
        <w:jc w:val="left"/>
        <w:rPr>
          <w:rFonts w:ascii="Arial" w:hAnsi="Arial" w:cs="Arial"/>
          <w:sz w:val="22"/>
          <w:szCs w:val="22"/>
        </w:rPr>
      </w:pPr>
      <w:r>
        <w:rPr>
          <w:rFonts w:ascii="Arial" w:hAnsi="Arial" w:cs="Arial"/>
          <w:sz w:val="22"/>
          <w:szCs w:val="22"/>
        </w:rPr>
        <w:lastRenderedPageBreak/>
        <w:tab/>
      </w:r>
      <w:r w:rsidR="008128B5" w:rsidRPr="00F47A14">
        <w:rPr>
          <w:rFonts w:ascii="Arial" w:hAnsi="Arial" w:cs="Arial"/>
          <w:sz w:val="22"/>
          <w:szCs w:val="22"/>
        </w:rPr>
        <w:t>The proposed order</w:t>
      </w:r>
      <w:r>
        <w:rPr>
          <w:rFonts w:ascii="Arial" w:hAnsi="Arial" w:cs="Arial"/>
          <w:sz w:val="22"/>
          <w:szCs w:val="22"/>
        </w:rPr>
        <w:t xml:space="preserve"> granting telephonic appearance</w:t>
      </w:r>
      <w:r w:rsidR="008128B5" w:rsidRPr="00F47A14">
        <w:rPr>
          <w:rFonts w:ascii="Arial" w:hAnsi="Arial" w:cs="Arial"/>
          <w:sz w:val="22"/>
          <w:szCs w:val="22"/>
        </w:rPr>
        <w:t xml:space="preserve"> </w:t>
      </w:r>
      <w:r w:rsidR="00163ECD" w:rsidRPr="00F47A14">
        <w:rPr>
          <w:rFonts w:ascii="Arial" w:hAnsi="Arial" w:cs="Arial"/>
          <w:sz w:val="22"/>
          <w:szCs w:val="22"/>
        </w:rPr>
        <w:t>shall state: “</w:t>
      </w:r>
      <w:r w:rsidR="008128B5" w:rsidRPr="00F47A14">
        <w:rPr>
          <w:rFonts w:ascii="Arial" w:hAnsi="Arial" w:cs="Arial"/>
          <w:sz w:val="22"/>
          <w:szCs w:val="22"/>
        </w:rPr>
        <w:t>the Judge will initiate the call</w:t>
      </w:r>
      <w:r w:rsidR="00163ECD" w:rsidRPr="00F47A14">
        <w:rPr>
          <w:rFonts w:ascii="Arial" w:hAnsi="Arial" w:cs="Arial"/>
          <w:sz w:val="22"/>
          <w:szCs w:val="22"/>
        </w:rPr>
        <w:t>”</w:t>
      </w:r>
      <w:r w:rsidR="008128B5" w:rsidRPr="00F47A14">
        <w:rPr>
          <w:rFonts w:ascii="Arial" w:hAnsi="Arial" w:cs="Arial"/>
          <w:sz w:val="22"/>
          <w:szCs w:val="22"/>
        </w:rPr>
        <w:t xml:space="preserve"> and provide a </w:t>
      </w:r>
      <w:r w:rsidR="008128B5" w:rsidRPr="00F47A14">
        <w:rPr>
          <w:rFonts w:ascii="Arial" w:hAnsi="Arial" w:cs="Arial"/>
          <w:b/>
          <w:sz w:val="22"/>
          <w:szCs w:val="22"/>
        </w:rPr>
        <w:t>direct telephone number</w:t>
      </w:r>
      <w:r w:rsidR="008128B5" w:rsidRPr="00F47A14">
        <w:rPr>
          <w:rFonts w:ascii="Arial" w:hAnsi="Arial" w:cs="Arial"/>
          <w:sz w:val="22"/>
          <w:szCs w:val="22"/>
        </w:rPr>
        <w:t xml:space="preserve"> for the Judge’s convenience.</w:t>
      </w:r>
    </w:p>
    <w:p w:rsidR="00C859D6" w:rsidRPr="005D0EB8" w:rsidRDefault="00C859D6" w:rsidP="00AA6F73">
      <w:pPr>
        <w:pStyle w:val="ListParagraph"/>
        <w:ind w:left="0"/>
        <w:jc w:val="left"/>
        <w:rPr>
          <w:rFonts w:ascii="Arial" w:hAnsi="Arial" w:cs="Arial"/>
          <w:sz w:val="22"/>
          <w:szCs w:val="22"/>
        </w:rPr>
      </w:pPr>
    </w:p>
    <w:p w:rsidR="00C859D6" w:rsidRPr="005D0EB8" w:rsidRDefault="00C859D6" w:rsidP="005452CD">
      <w:pPr>
        <w:pStyle w:val="ListParagraph"/>
        <w:ind w:left="0"/>
        <w:jc w:val="left"/>
        <w:rPr>
          <w:rFonts w:ascii="Arial" w:hAnsi="Arial" w:cs="Arial"/>
          <w:sz w:val="22"/>
          <w:szCs w:val="22"/>
        </w:rPr>
      </w:pPr>
      <w:r w:rsidRPr="005D0EB8">
        <w:rPr>
          <w:rFonts w:ascii="Arial" w:hAnsi="Arial" w:cs="Arial"/>
          <w:sz w:val="22"/>
          <w:szCs w:val="22"/>
        </w:rPr>
        <w:tab/>
      </w:r>
      <w:r w:rsidR="005452CD" w:rsidRPr="005D0EB8">
        <w:rPr>
          <w:rFonts w:ascii="Arial" w:hAnsi="Arial" w:cs="Arial"/>
          <w:b/>
          <w:sz w:val="22"/>
          <w:szCs w:val="22"/>
        </w:rPr>
        <w:t>2.</w:t>
      </w:r>
      <w:r w:rsidR="001240A9">
        <w:rPr>
          <w:rFonts w:ascii="Arial" w:hAnsi="Arial" w:cs="Arial"/>
          <w:b/>
          <w:sz w:val="22"/>
          <w:szCs w:val="22"/>
        </w:rPr>
        <w:t>6</w:t>
      </w:r>
      <w:r w:rsidRPr="005D0EB8">
        <w:rPr>
          <w:rFonts w:ascii="Arial" w:hAnsi="Arial" w:cs="Arial"/>
          <w:b/>
          <w:sz w:val="22"/>
          <w:szCs w:val="22"/>
        </w:rPr>
        <w:t xml:space="preserve"> – Preparation of Orders –</w:t>
      </w:r>
      <w:r w:rsidRPr="005D0EB8">
        <w:rPr>
          <w:rFonts w:ascii="Arial" w:hAnsi="Arial" w:cs="Arial"/>
          <w:sz w:val="22"/>
          <w:szCs w:val="22"/>
        </w:rPr>
        <w:t xml:space="preserve"> </w:t>
      </w:r>
      <w:r w:rsidR="007261F1">
        <w:rPr>
          <w:rFonts w:ascii="Arial" w:hAnsi="Arial" w:cs="Arial"/>
          <w:sz w:val="22"/>
          <w:szCs w:val="22"/>
        </w:rPr>
        <w:t xml:space="preserve">Any orders submitted by counsel </w:t>
      </w:r>
      <w:r w:rsidR="007261F1" w:rsidRPr="004C11FE">
        <w:rPr>
          <w:rFonts w:ascii="Arial" w:hAnsi="Arial" w:cs="Arial"/>
          <w:sz w:val="22"/>
          <w:szCs w:val="22"/>
          <w:u w:val="single"/>
        </w:rPr>
        <w:t>sh</w:t>
      </w:r>
      <w:r w:rsidR="004C11FE" w:rsidRPr="004C11FE">
        <w:rPr>
          <w:rFonts w:ascii="Arial" w:hAnsi="Arial" w:cs="Arial"/>
          <w:sz w:val="22"/>
          <w:szCs w:val="22"/>
          <w:u w:val="single"/>
        </w:rPr>
        <w:t>all</w:t>
      </w:r>
      <w:r w:rsidR="007261F1">
        <w:rPr>
          <w:rFonts w:ascii="Arial" w:hAnsi="Arial" w:cs="Arial"/>
          <w:sz w:val="22"/>
          <w:szCs w:val="22"/>
        </w:rPr>
        <w:t xml:space="preserve"> be accompanied by a cover letter that contain</w:t>
      </w:r>
      <w:r w:rsidR="006C0B3F">
        <w:rPr>
          <w:rFonts w:ascii="Arial" w:hAnsi="Arial" w:cs="Arial"/>
          <w:sz w:val="22"/>
          <w:szCs w:val="22"/>
        </w:rPr>
        <w:t>s</w:t>
      </w:r>
      <w:r w:rsidR="007261F1">
        <w:rPr>
          <w:rFonts w:ascii="Arial" w:hAnsi="Arial" w:cs="Arial"/>
          <w:sz w:val="22"/>
          <w:szCs w:val="22"/>
        </w:rPr>
        <w:t xml:space="preserve"> a statement that the form of the order has or has not been agreed to by opposing counsel.  If agreement cannot be reached as to the form of the order the movant (or the party directed by the Court to prepare the order), shall submit a proposed order </w:t>
      </w:r>
      <w:r w:rsidR="007261F1" w:rsidRPr="004C11FE">
        <w:rPr>
          <w:rFonts w:ascii="Arial" w:hAnsi="Arial" w:cs="Arial"/>
          <w:sz w:val="22"/>
          <w:szCs w:val="22"/>
          <w:u w:val="single"/>
        </w:rPr>
        <w:t>and opposing counsel shall</w:t>
      </w:r>
      <w:r w:rsidR="007261F1">
        <w:rPr>
          <w:rFonts w:ascii="Arial" w:hAnsi="Arial" w:cs="Arial"/>
          <w:sz w:val="22"/>
          <w:szCs w:val="22"/>
        </w:rPr>
        <w:t xml:space="preserve"> within 5 days submit an order using the legislative format (strike and underline), as to any deletions or additions that they request the Court to make in the </w:t>
      </w:r>
      <w:r w:rsidR="004C11FE">
        <w:rPr>
          <w:rFonts w:ascii="Arial" w:hAnsi="Arial" w:cs="Arial"/>
          <w:sz w:val="22"/>
          <w:szCs w:val="22"/>
        </w:rPr>
        <w:t xml:space="preserve">proposed </w:t>
      </w:r>
      <w:r w:rsidR="007261F1">
        <w:rPr>
          <w:rFonts w:ascii="Arial" w:hAnsi="Arial" w:cs="Arial"/>
          <w:sz w:val="22"/>
          <w:szCs w:val="22"/>
        </w:rPr>
        <w:t xml:space="preserve">order.  </w:t>
      </w:r>
      <w:r w:rsidRPr="005D0EB8">
        <w:rPr>
          <w:rFonts w:ascii="Arial" w:hAnsi="Arial" w:cs="Arial"/>
          <w:sz w:val="22"/>
          <w:szCs w:val="22"/>
        </w:rPr>
        <w:t xml:space="preserve">Multiple copies </w:t>
      </w:r>
      <w:r w:rsidR="009E19F8">
        <w:rPr>
          <w:rFonts w:ascii="Arial" w:hAnsi="Arial" w:cs="Arial"/>
          <w:sz w:val="22"/>
          <w:szCs w:val="22"/>
        </w:rPr>
        <w:t xml:space="preserve">of the order </w:t>
      </w:r>
      <w:r w:rsidRPr="005D0EB8">
        <w:rPr>
          <w:rFonts w:ascii="Arial" w:hAnsi="Arial" w:cs="Arial"/>
          <w:sz w:val="22"/>
          <w:szCs w:val="22"/>
        </w:rPr>
        <w:t xml:space="preserve">and addressed </w:t>
      </w:r>
      <w:r w:rsidR="004566EC" w:rsidRPr="005D0EB8">
        <w:rPr>
          <w:rFonts w:ascii="Arial" w:hAnsi="Arial" w:cs="Arial"/>
          <w:sz w:val="22"/>
          <w:szCs w:val="22"/>
        </w:rPr>
        <w:t xml:space="preserve">stamped envelopes sufficient for all parties shall be submitted OR </w:t>
      </w:r>
      <w:r w:rsidR="006D6313" w:rsidRPr="005D0EB8">
        <w:rPr>
          <w:rFonts w:ascii="Arial" w:hAnsi="Arial" w:cs="Arial"/>
          <w:sz w:val="22"/>
          <w:szCs w:val="22"/>
        </w:rPr>
        <w:t xml:space="preserve">if there are no </w:t>
      </w:r>
      <w:r w:rsidR="006D6313" w:rsidRPr="005D0EB8">
        <w:rPr>
          <w:rFonts w:ascii="Arial" w:hAnsi="Arial" w:cs="Arial"/>
          <w:i/>
          <w:sz w:val="22"/>
          <w:szCs w:val="22"/>
        </w:rPr>
        <w:t>pro se</w:t>
      </w:r>
      <w:r w:rsidR="009E19F8">
        <w:rPr>
          <w:rFonts w:ascii="Arial" w:hAnsi="Arial" w:cs="Arial"/>
          <w:sz w:val="22"/>
          <w:szCs w:val="22"/>
        </w:rPr>
        <w:t xml:space="preserve"> parties</w:t>
      </w:r>
      <w:r w:rsidR="006D6313" w:rsidRPr="005D0EB8">
        <w:rPr>
          <w:rFonts w:ascii="Arial" w:hAnsi="Arial" w:cs="Arial"/>
          <w:sz w:val="22"/>
          <w:szCs w:val="22"/>
        </w:rPr>
        <w:t>, the proposed order can be submitted to the Judge</w:t>
      </w:r>
      <w:r w:rsidR="007261F1">
        <w:rPr>
          <w:rFonts w:ascii="Arial" w:hAnsi="Arial" w:cs="Arial"/>
          <w:sz w:val="22"/>
          <w:szCs w:val="22"/>
        </w:rPr>
        <w:t xml:space="preserve">’s office </w:t>
      </w:r>
      <w:r w:rsidR="006D6313" w:rsidRPr="005D0EB8">
        <w:rPr>
          <w:rFonts w:ascii="Arial" w:hAnsi="Arial" w:cs="Arial"/>
          <w:sz w:val="22"/>
          <w:szCs w:val="22"/>
        </w:rPr>
        <w:t xml:space="preserve">in </w:t>
      </w:r>
      <w:r w:rsidR="005B3DDF">
        <w:rPr>
          <w:rFonts w:ascii="Arial" w:hAnsi="Arial" w:cs="Arial"/>
          <w:sz w:val="22"/>
          <w:szCs w:val="22"/>
        </w:rPr>
        <w:t xml:space="preserve">MS Word </w:t>
      </w:r>
      <w:r w:rsidR="006D6313" w:rsidRPr="005D0EB8">
        <w:rPr>
          <w:rFonts w:ascii="Arial" w:hAnsi="Arial" w:cs="Arial"/>
          <w:sz w:val="22"/>
          <w:szCs w:val="22"/>
        </w:rPr>
        <w:t>via</w:t>
      </w:r>
      <w:r w:rsidR="007261F1">
        <w:rPr>
          <w:rFonts w:ascii="Arial" w:hAnsi="Arial" w:cs="Arial"/>
          <w:sz w:val="22"/>
          <w:szCs w:val="22"/>
        </w:rPr>
        <w:t xml:space="preserve"> email</w:t>
      </w:r>
      <w:r w:rsidR="006D6313" w:rsidRPr="005D0EB8">
        <w:rPr>
          <w:rFonts w:ascii="Arial" w:hAnsi="Arial" w:cs="Arial"/>
          <w:sz w:val="22"/>
          <w:szCs w:val="22"/>
        </w:rPr>
        <w:t>.</w:t>
      </w:r>
    </w:p>
    <w:p w:rsidR="00A05ED7" w:rsidRPr="005D0EB8" w:rsidRDefault="00A05ED7" w:rsidP="00C859D6">
      <w:pPr>
        <w:jc w:val="left"/>
        <w:rPr>
          <w:rFonts w:ascii="Arial" w:hAnsi="Arial" w:cs="Arial"/>
          <w:sz w:val="22"/>
          <w:szCs w:val="22"/>
        </w:rPr>
      </w:pPr>
    </w:p>
    <w:p w:rsidR="000A528D" w:rsidRPr="005D0EB8" w:rsidRDefault="006D6313" w:rsidP="00C859D6">
      <w:pPr>
        <w:jc w:val="left"/>
        <w:rPr>
          <w:rFonts w:ascii="Arial" w:hAnsi="Arial" w:cs="Arial"/>
          <w:sz w:val="22"/>
          <w:szCs w:val="22"/>
        </w:rPr>
      </w:pPr>
      <w:r w:rsidRPr="005D0EB8">
        <w:rPr>
          <w:rFonts w:ascii="Arial" w:hAnsi="Arial" w:cs="Arial"/>
          <w:sz w:val="22"/>
          <w:szCs w:val="22"/>
        </w:rPr>
        <w:tab/>
      </w:r>
      <w:r w:rsidR="001240A9">
        <w:rPr>
          <w:rFonts w:ascii="Arial" w:hAnsi="Arial" w:cs="Arial"/>
          <w:b/>
          <w:sz w:val="22"/>
          <w:szCs w:val="22"/>
        </w:rPr>
        <w:t>2.7</w:t>
      </w:r>
      <w:r w:rsidRPr="005D0EB8">
        <w:rPr>
          <w:rFonts w:ascii="Arial" w:hAnsi="Arial" w:cs="Arial"/>
          <w:b/>
          <w:sz w:val="22"/>
          <w:szCs w:val="22"/>
        </w:rPr>
        <w:t xml:space="preserve"> –</w:t>
      </w:r>
      <w:r w:rsidR="000A528D" w:rsidRPr="005D0EB8">
        <w:rPr>
          <w:rFonts w:ascii="Arial" w:hAnsi="Arial" w:cs="Arial"/>
          <w:b/>
          <w:sz w:val="22"/>
          <w:szCs w:val="22"/>
        </w:rPr>
        <w:t xml:space="preserve"> Emergency Motions </w:t>
      </w:r>
      <w:r w:rsidR="007261F1">
        <w:rPr>
          <w:rFonts w:ascii="Arial" w:hAnsi="Arial" w:cs="Arial"/>
          <w:b/>
          <w:sz w:val="22"/>
          <w:szCs w:val="22"/>
        </w:rPr>
        <w:t>–</w:t>
      </w:r>
      <w:r w:rsidR="00F47A14" w:rsidRPr="005D0EB8">
        <w:rPr>
          <w:rFonts w:ascii="Arial" w:hAnsi="Arial" w:cs="Arial"/>
          <w:sz w:val="22"/>
          <w:szCs w:val="22"/>
        </w:rPr>
        <w:t xml:space="preserve"> </w:t>
      </w:r>
      <w:r w:rsidR="007261F1">
        <w:rPr>
          <w:rFonts w:ascii="Arial" w:hAnsi="Arial" w:cs="Arial"/>
          <w:sz w:val="22"/>
          <w:szCs w:val="22"/>
        </w:rPr>
        <w:t>Needs to be an emergency, not just a motion labeled “emergency.”</w:t>
      </w:r>
    </w:p>
    <w:p w:rsidR="000A528D" w:rsidRPr="005D0EB8" w:rsidRDefault="000A528D" w:rsidP="00C859D6">
      <w:pPr>
        <w:jc w:val="left"/>
        <w:rPr>
          <w:rFonts w:ascii="Arial" w:hAnsi="Arial" w:cs="Arial"/>
          <w:sz w:val="22"/>
          <w:szCs w:val="22"/>
        </w:rPr>
      </w:pPr>
    </w:p>
    <w:p w:rsidR="00AB7818" w:rsidRPr="005D0EB8" w:rsidRDefault="00AB7818" w:rsidP="00C859D6">
      <w:pPr>
        <w:jc w:val="left"/>
        <w:rPr>
          <w:rFonts w:ascii="Arial" w:hAnsi="Arial" w:cs="Arial"/>
          <w:sz w:val="22"/>
          <w:szCs w:val="22"/>
        </w:rPr>
      </w:pPr>
      <w:r w:rsidRPr="005D0EB8">
        <w:rPr>
          <w:rFonts w:ascii="Arial" w:hAnsi="Arial" w:cs="Arial"/>
          <w:b/>
          <w:sz w:val="22"/>
          <w:szCs w:val="22"/>
        </w:rPr>
        <w:t>SECTION 3 – CALENDARING OF TRIALS</w:t>
      </w:r>
    </w:p>
    <w:p w:rsidR="00AB7818" w:rsidRPr="005D0EB8" w:rsidRDefault="00AB7818" w:rsidP="00C859D6">
      <w:pPr>
        <w:jc w:val="left"/>
        <w:rPr>
          <w:rFonts w:ascii="Arial" w:hAnsi="Arial" w:cs="Arial"/>
          <w:sz w:val="22"/>
          <w:szCs w:val="22"/>
        </w:rPr>
      </w:pPr>
    </w:p>
    <w:p w:rsidR="007261F1" w:rsidRPr="0007652F" w:rsidRDefault="00D45975" w:rsidP="0007652F">
      <w:pPr>
        <w:pStyle w:val="ListParagraph"/>
        <w:numPr>
          <w:ilvl w:val="0"/>
          <w:numId w:val="4"/>
        </w:numPr>
        <w:jc w:val="left"/>
        <w:rPr>
          <w:rFonts w:ascii="Arial" w:hAnsi="Arial" w:cs="Arial"/>
          <w:sz w:val="22"/>
          <w:szCs w:val="22"/>
        </w:rPr>
      </w:pPr>
      <w:r w:rsidRPr="0007652F">
        <w:rPr>
          <w:rFonts w:ascii="Arial" w:hAnsi="Arial" w:cs="Arial"/>
          <w:b/>
          <w:sz w:val="22"/>
          <w:szCs w:val="22"/>
        </w:rPr>
        <w:t xml:space="preserve">Trial Setting </w:t>
      </w:r>
      <w:r w:rsidR="007261F1" w:rsidRPr="0007652F">
        <w:rPr>
          <w:rFonts w:ascii="Arial" w:hAnsi="Arial" w:cs="Arial"/>
          <w:b/>
          <w:sz w:val="22"/>
          <w:szCs w:val="22"/>
        </w:rPr>
        <w:t>–</w:t>
      </w:r>
      <w:r w:rsidRPr="0007652F">
        <w:rPr>
          <w:rFonts w:ascii="Arial" w:hAnsi="Arial" w:cs="Arial"/>
          <w:sz w:val="22"/>
          <w:szCs w:val="22"/>
        </w:rPr>
        <w:t xml:space="preserve"> </w:t>
      </w:r>
      <w:r w:rsidR="007261F1" w:rsidRPr="0007652F">
        <w:rPr>
          <w:rFonts w:ascii="Arial" w:hAnsi="Arial" w:cs="Arial"/>
          <w:sz w:val="22"/>
          <w:szCs w:val="22"/>
        </w:rPr>
        <w:t xml:space="preserve">The notice for trial </w:t>
      </w:r>
      <w:r w:rsidR="007261F1" w:rsidRPr="0007652F">
        <w:rPr>
          <w:rFonts w:ascii="Arial" w:hAnsi="Arial" w:cs="Arial"/>
          <w:b/>
          <w:sz w:val="22"/>
          <w:szCs w:val="22"/>
        </w:rPr>
        <w:t xml:space="preserve">shall </w:t>
      </w:r>
      <w:r w:rsidR="007261F1" w:rsidRPr="0007652F">
        <w:rPr>
          <w:rFonts w:ascii="Arial" w:hAnsi="Arial" w:cs="Arial"/>
          <w:sz w:val="22"/>
          <w:szCs w:val="22"/>
        </w:rPr>
        <w:t xml:space="preserve">contain the number of days counsel needs for the entire case to be presented (that includes jury selection, opening, </w:t>
      </w:r>
      <w:proofErr w:type="gramStart"/>
      <w:r w:rsidR="007261F1" w:rsidRPr="0007652F">
        <w:rPr>
          <w:rFonts w:ascii="Arial" w:hAnsi="Arial" w:cs="Arial"/>
          <w:sz w:val="22"/>
          <w:szCs w:val="22"/>
        </w:rPr>
        <w:t>presentation</w:t>
      </w:r>
      <w:proofErr w:type="gramEnd"/>
      <w:r w:rsidR="007261F1" w:rsidRPr="0007652F">
        <w:rPr>
          <w:rFonts w:ascii="Arial" w:hAnsi="Arial" w:cs="Arial"/>
          <w:sz w:val="22"/>
          <w:szCs w:val="22"/>
        </w:rPr>
        <w:t xml:space="preserve"> of plaintiff and defense case</w:t>
      </w:r>
      <w:r w:rsidR="004E78B4">
        <w:rPr>
          <w:rFonts w:ascii="Arial" w:hAnsi="Arial" w:cs="Arial"/>
          <w:sz w:val="22"/>
          <w:szCs w:val="22"/>
        </w:rPr>
        <w:t>s</w:t>
      </w:r>
      <w:r w:rsidR="007261F1" w:rsidRPr="0007652F">
        <w:rPr>
          <w:rFonts w:ascii="Arial" w:hAnsi="Arial" w:cs="Arial"/>
          <w:sz w:val="22"/>
          <w:szCs w:val="22"/>
        </w:rPr>
        <w:t>, closing and jury deliberation).  If opposing counsel believes that more time is needed, they shall immediately file a response to the notice for trial.</w:t>
      </w:r>
    </w:p>
    <w:p w:rsidR="007261F1" w:rsidRDefault="007261F1" w:rsidP="009651A7">
      <w:pPr>
        <w:jc w:val="left"/>
        <w:rPr>
          <w:rFonts w:ascii="Arial" w:hAnsi="Arial" w:cs="Arial"/>
          <w:sz w:val="22"/>
          <w:szCs w:val="22"/>
        </w:rPr>
      </w:pPr>
    </w:p>
    <w:p w:rsidR="001C697B" w:rsidRPr="0007652F" w:rsidRDefault="001C697B" w:rsidP="0007652F">
      <w:pPr>
        <w:pStyle w:val="ListParagraph"/>
        <w:numPr>
          <w:ilvl w:val="0"/>
          <w:numId w:val="4"/>
        </w:numPr>
        <w:jc w:val="left"/>
        <w:rPr>
          <w:rFonts w:ascii="Arial" w:hAnsi="Arial" w:cs="Arial"/>
          <w:sz w:val="22"/>
          <w:szCs w:val="22"/>
        </w:rPr>
      </w:pPr>
      <w:r w:rsidRPr="0007652F">
        <w:rPr>
          <w:rFonts w:ascii="Arial" w:hAnsi="Arial" w:cs="Arial"/>
          <w:sz w:val="22"/>
          <w:szCs w:val="22"/>
        </w:rPr>
        <w:t xml:space="preserve">The Judge’s </w:t>
      </w:r>
      <w:r w:rsidR="008B369C">
        <w:rPr>
          <w:rFonts w:ascii="Arial" w:hAnsi="Arial" w:cs="Arial"/>
          <w:sz w:val="22"/>
          <w:szCs w:val="22"/>
        </w:rPr>
        <w:t xml:space="preserve">entire </w:t>
      </w:r>
      <w:r w:rsidRPr="0007652F">
        <w:rPr>
          <w:rFonts w:ascii="Arial" w:hAnsi="Arial" w:cs="Arial"/>
          <w:sz w:val="22"/>
          <w:szCs w:val="22"/>
        </w:rPr>
        <w:t>trial calendar is available on an Excel worksheet and will be provided to assist you in the trial date selection process, along with the Judge’s additional instructions for setting trial.</w:t>
      </w:r>
    </w:p>
    <w:p w:rsidR="001C697B" w:rsidRDefault="001C697B" w:rsidP="009651A7">
      <w:pPr>
        <w:jc w:val="left"/>
        <w:rPr>
          <w:rFonts w:ascii="Arial" w:hAnsi="Arial" w:cs="Arial"/>
          <w:sz w:val="22"/>
          <w:szCs w:val="22"/>
        </w:rPr>
      </w:pPr>
    </w:p>
    <w:p w:rsidR="005C4843" w:rsidRPr="0007652F" w:rsidRDefault="005C4843" w:rsidP="0007652F">
      <w:pPr>
        <w:pStyle w:val="ListParagraph"/>
        <w:numPr>
          <w:ilvl w:val="0"/>
          <w:numId w:val="4"/>
        </w:numPr>
        <w:jc w:val="left"/>
        <w:rPr>
          <w:rFonts w:ascii="Arial" w:hAnsi="Arial" w:cs="Arial"/>
          <w:sz w:val="22"/>
          <w:szCs w:val="22"/>
        </w:rPr>
      </w:pPr>
      <w:r w:rsidRPr="0007652F">
        <w:rPr>
          <w:rFonts w:ascii="Arial" w:hAnsi="Arial" w:cs="Arial"/>
          <w:sz w:val="22"/>
          <w:szCs w:val="22"/>
        </w:rPr>
        <w:t>If non-jury</w:t>
      </w:r>
      <w:r w:rsidR="00A53133">
        <w:rPr>
          <w:rFonts w:ascii="Arial" w:hAnsi="Arial" w:cs="Arial"/>
          <w:sz w:val="22"/>
          <w:szCs w:val="22"/>
        </w:rPr>
        <w:t xml:space="preserve"> trial time is anticipated to last</w:t>
      </w:r>
      <w:r w:rsidRPr="0007652F">
        <w:rPr>
          <w:rFonts w:ascii="Arial" w:hAnsi="Arial" w:cs="Arial"/>
          <w:sz w:val="22"/>
          <w:szCs w:val="22"/>
        </w:rPr>
        <w:t xml:space="preserve"> more t</w:t>
      </w:r>
      <w:r w:rsidR="00312100">
        <w:rPr>
          <w:rFonts w:ascii="Arial" w:hAnsi="Arial" w:cs="Arial"/>
          <w:sz w:val="22"/>
          <w:szCs w:val="22"/>
        </w:rPr>
        <w:t>han one hour, a pretrial conference</w:t>
      </w:r>
      <w:r w:rsidRPr="0007652F">
        <w:rPr>
          <w:rFonts w:ascii="Arial" w:hAnsi="Arial" w:cs="Arial"/>
          <w:sz w:val="22"/>
          <w:szCs w:val="22"/>
        </w:rPr>
        <w:t xml:space="preserve"> is required.  A non-jury trial time anticipated to last </w:t>
      </w:r>
      <w:r w:rsidRPr="0007652F">
        <w:rPr>
          <w:rFonts w:ascii="Arial" w:hAnsi="Arial" w:cs="Arial"/>
          <w:sz w:val="22"/>
          <w:szCs w:val="22"/>
          <w:u w:val="single"/>
        </w:rPr>
        <w:t>less</w:t>
      </w:r>
      <w:r w:rsidRPr="0007652F">
        <w:rPr>
          <w:rFonts w:ascii="Arial" w:hAnsi="Arial" w:cs="Arial"/>
          <w:sz w:val="22"/>
          <w:szCs w:val="22"/>
        </w:rPr>
        <w:t xml:space="preserve"> than one hour doe</w:t>
      </w:r>
      <w:r w:rsidR="00312100">
        <w:rPr>
          <w:rFonts w:ascii="Arial" w:hAnsi="Arial" w:cs="Arial"/>
          <w:sz w:val="22"/>
          <w:szCs w:val="22"/>
        </w:rPr>
        <w:t>s not require a pretrial conference</w:t>
      </w:r>
      <w:r w:rsidRPr="0007652F">
        <w:rPr>
          <w:rFonts w:ascii="Arial" w:hAnsi="Arial" w:cs="Arial"/>
          <w:sz w:val="22"/>
          <w:szCs w:val="22"/>
        </w:rPr>
        <w:t xml:space="preserve">.  </w:t>
      </w:r>
    </w:p>
    <w:p w:rsidR="00D45975" w:rsidRPr="005D0EB8" w:rsidRDefault="00D45975" w:rsidP="009651A7">
      <w:pPr>
        <w:jc w:val="left"/>
        <w:rPr>
          <w:rFonts w:ascii="Arial" w:hAnsi="Arial" w:cs="Arial"/>
          <w:sz w:val="22"/>
          <w:szCs w:val="22"/>
        </w:rPr>
      </w:pPr>
    </w:p>
    <w:p w:rsidR="001C697B" w:rsidRPr="0007652F" w:rsidRDefault="005B2B3A" w:rsidP="0007652F">
      <w:pPr>
        <w:pStyle w:val="ListParagraph"/>
        <w:numPr>
          <w:ilvl w:val="0"/>
          <w:numId w:val="4"/>
        </w:numPr>
        <w:jc w:val="left"/>
        <w:rPr>
          <w:rFonts w:ascii="Arial" w:hAnsi="Arial" w:cs="Arial"/>
          <w:sz w:val="22"/>
          <w:szCs w:val="22"/>
        </w:rPr>
      </w:pPr>
      <w:r w:rsidRPr="0007652F">
        <w:rPr>
          <w:rFonts w:ascii="Arial" w:hAnsi="Arial" w:cs="Arial"/>
          <w:b/>
          <w:sz w:val="22"/>
          <w:szCs w:val="22"/>
        </w:rPr>
        <w:t xml:space="preserve">Trial Schedules - </w:t>
      </w:r>
      <w:r w:rsidR="007261F1" w:rsidRPr="0007652F">
        <w:rPr>
          <w:rFonts w:ascii="Arial" w:hAnsi="Arial" w:cs="Arial"/>
          <w:sz w:val="22"/>
          <w:szCs w:val="22"/>
        </w:rPr>
        <w:t>J</w:t>
      </w:r>
      <w:r w:rsidR="005646EB" w:rsidRPr="0007652F">
        <w:rPr>
          <w:rFonts w:ascii="Arial" w:hAnsi="Arial" w:cs="Arial"/>
          <w:sz w:val="22"/>
          <w:szCs w:val="22"/>
        </w:rPr>
        <w:t xml:space="preserve">ury selection occurs </w:t>
      </w:r>
      <w:r w:rsidR="00AB7818" w:rsidRPr="0007652F">
        <w:rPr>
          <w:rFonts w:ascii="Arial" w:hAnsi="Arial" w:cs="Arial"/>
          <w:sz w:val="22"/>
          <w:szCs w:val="22"/>
        </w:rPr>
        <w:t>the Friday before the trial period beginning at 9:00 a.m.</w:t>
      </w:r>
      <w:r w:rsidR="00197FB4" w:rsidRPr="0007652F">
        <w:rPr>
          <w:rFonts w:ascii="Arial" w:hAnsi="Arial" w:cs="Arial"/>
          <w:sz w:val="22"/>
          <w:szCs w:val="22"/>
        </w:rPr>
        <w:t xml:space="preserve"> and </w:t>
      </w:r>
      <w:r w:rsidR="007261F1" w:rsidRPr="0007652F">
        <w:rPr>
          <w:rFonts w:ascii="Arial" w:hAnsi="Arial" w:cs="Arial"/>
          <w:sz w:val="22"/>
          <w:szCs w:val="22"/>
        </w:rPr>
        <w:t xml:space="preserve">trials </w:t>
      </w:r>
      <w:r w:rsidR="00197FB4" w:rsidRPr="0007652F">
        <w:rPr>
          <w:rFonts w:ascii="Arial" w:hAnsi="Arial" w:cs="Arial"/>
          <w:sz w:val="22"/>
          <w:szCs w:val="22"/>
        </w:rPr>
        <w:t xml:space="preserve">are stacked.  </w:t>
      </w:r>
      <w:r w:rsidR="00AB7818" w:rsidRPr="0007652F">
        <w:rPr>
          <w:rFonts w:ascii="Arial" w:hAnsi="Arial" w:cs="Arial"/>
          <w:sz w:val="22"/>
          <w:szCs w:val="22"/>
        </w:rPr>
        <w:t xml:space="preserve"> </w:t>
      </w:r>
      <w:r w:rsidR="001C697B" w:rsidRPr="0007652F">
        <w:rPr>
          <w:rFonts w:ascii="Arial" w:hAnsi="Arial" w:cs="Arial"/>
          <w:sz w:val="22"/>
          <w:szCs w:val="22"/>
        </w:rPr>
        <w:t xml:space="preserve">If only 1 trial is scheduled and jury selection is completed prior to 3:00 p.m., </w:t>
      </w:r>
      <w:r w:rsidR="001C697B" w:rsidRPr="008B369C">
        <w:rPr>
          <w:rFonts w:ascii="Arial" w:hAnsi="Arial" w:cs="Arial"/>
          <w:sz w:val="22"/>
          <w:szCs w:val="22"/>
          <w:u w:val="single"/>
        </w:rPr>
        <w:t>the trial shall begin the day of jury selection</w:t>
      </w:r>
      <w:r w:rsidR="001C697B" w:rsidRPr="0007652F">
        <w:rPr>
          <w:rFonts w:ascii="Arial" w:hAnsi="Arial" w:cs="Arial"/>
          <w:sz w:val="22"/>
          <w:szCs w:val="22"/>
        </w:rPr>
        <w:t xml:space="preserve">. </w:t>
      </w:r>
    </w:p>
    <w:p w:rsidR="001C697B" w:rsidRDefault="001C697B" w:rsidP="0085627E">
      <w:pPr>
        <w:jc w:val="left"/>
        <w:rPr>
          <w:rFonts w:ascii="Arial" w:hAnsi="Arial" w:cs="Arial"/>
          <w:sz w:val="22"/>
          <w:szCs w:val="22"/>
        </w:rPr>
      </w:pPr>
    </w:p>
    <w:p w:rsidR="001C697B" w:rsidRPr="0007652F" w:rsidRDefault="006E15B2" w:rsidP="0007652F">
      <w:pPr>
        <w:pStyle w:val="ListParagraph"/>
        <w:numPr>
          <w:ilvl w:val="0"/>
          <w:numId w:val="4"/>
        </w:numPr>
        <w:jc w:val="left"/>
        <w:rPr>
          <w:rFonts w:ascii="Arial" w:hAnsi="Arial" w:cs="Arial"/>
          <w:sz w:val="22"/>
          <w:szCs w:val="22"/>
        </w:rPr>
      </w:pPr>
      <w:r w:rsidRPr="0007652F">
        <w:rPr>
          <w:rFonts w:ascii="Arial" w:hAnsi="Arial" w:cs="Arial"/>
          <w:sz w:val="22"/>
          <w:szCs w:val="22"/>
        </w:rPr>
        <w:t xml:space="preserve">Generally, no lengthy </w:t>
      </w:r>
      <w:r w:rsidR="00146C08" w:rsidRPr="0007652F">
        <w:rPr>
          <w:rFonts w:ascii="Arial" w:hAnsi="Arial" w:cs="Arial"/>
          <w:sz w:val="22"/>
          <w:szCs w:val="22"/>
        </w:rPr>
        <w:t xml:space="preserve">motions </w:t>
      </w:r>
      <w:r w:rsidRPr="0007652F">
        <w:rPr>
          <w:rFonts w:ascii="Arial" w:hAnsi="Arial" w:cs="Arial"/>
          <w:sz w:val="22"/>
          <w:szCs w:val="22"/>
        </w:rPr>
        <w:t xml:space="preserve">(such as motions for summary judgment), </w:t>
      </w:r>
      <w:r w:rsidR="00146C08" w:rsidRPr="0007652F">
        <w:rPr>
          <w:rFonts w:ascii="Arial" w:hAnsi="Arial" w:cs="Arial"/>
          <w:sz w:val="22"/>
          <w:szCs w:val="22"/>
        </w:rPr>
        <w:t>will be c</w:t>
      </w:r>
      <w:r w:rsidR="00D45975" w:rsidRPr="0007652F">
        <w:rPr>
          <w:rFonts w:ascii="Arial" w:hAnsi="Arial" w:cs="Arial"/>
          <w:sz w:val="22"/>
          <w:szCs w:val="22"/>
        </w:rPr>
        <w:t>onsidered during the pretrial</w:t>
      </w:r>
      <w:r w:rsidR="00881881">
        <w:rPr>
          <w:rFonts w:ascii="Arial" w:hAnsi="Arial" w:cs="Arial"/>
          <w:sz w:val="22"/>
          <w:szCs w:val="22"/>
        </w:rPr>
        <w:t xml:space="preserve"> conference</w:t>
      </w:r>
      <w:r w:rsidR="00D45975" w:rsidRPr="0007652F">
        <w:rPr>
          <w:rFonts w:ascii="Arial" w:hAnsi="Arial" w:cs="Arial"/>
          <w:sz w:val="22"/>
          <w:szCs w:val="22"/>
        </w:rPr>
        <w:t>.</w:t>
      </w:r>
    </w:p>
    <w:p w:rsidR="001C697B" w:rsidRDefault="001C697B" w:rsidP="0085627E">
      <w:pPr>
        <w:jc w:val="left"/>
        <w:rPr>
          <w:rFonts w:ascii="Arial" w:hAnsi="Arial" w:cs="Arial"/>
          <w:sz w:val="22"/>
          <w:szCs w:val="22"/>
        </w:rPr>
      </w:pPr>
    </w:p>
    <w:p w:rsidR="001F7657" w:rsidRPr="0007652F" w:rsidRDefault="007261F1" w:rsidP="0007652F">
      <w:pPr>
        <w:pStyle w:val="ListParagraph"/>
        <w:numPr>
          <w:ilvl w:val="0"/>
          <w:numId w:val="4"/>
        </w:numPr>
        <w:jc w:val="left"/>
        <w:rPr>
          <w:rFonts w:ascii="Arial" w:hAnsi="Arial" w:cs="Arial"/>
          <w:sz w:val="22"/>
          <w:szCs w:val="22"/>
        </w:rPr>
      </w:pPr>
      <w:r w:rsidRPr="0007652F">
        <w:rPr>
          <w:rFonts w:ascii="Arial" w:hAnsi="Arial" w:cs="Arial"/>
          <w:sz w:val="22"/>
          <w:szCs w:val="22"/>
        </w:rPr>
        <w:t xml:space="preserve">Upon settlement, it is the duty of the plaintiff to notify the Court. </w:t>
      </w:r>
    </w:p>
    <w:sectPr w:rsidR="001F7657" w:rsidRPr="0007652F" w:rsidSect="006A2EE3">
      <w:footerReference w:type="default" r:id="rId9"/>
      <w:pgSz w:w="12240" w:h="15840"/>
      <w:pgMar w:top="1296" w:right="1296" w:bottom="1296" w:left="1296"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10" w:rsidRDefault="00586C10" w:rsidP="00AB7818">
      <w:r>
        <w:separator/>
      </w:r>
    </w:p>
  </w:endnote>
  <w:endnote w:type="continuationSeparator" w:id="0">
    <w:p w:rsidR="00586C10" w:rsidRDefault="00586C10" w:rsidP="00AB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118404"/>
      <w:docPartObj>
        <w:docPartGallery w:val="Page Numbers (Bottom of Page)"/>
        <w:docPartUnique/>
      </w:docPartObj>
    </w:sdtPr>
    <w:sdtEndPr>
      <w:rPr>
        <w:noProof/>
      </w:rPr>
    </w:sdtEndPr>
    <w:sdtContent>
      <w:p w:rsidR="00716781" w:rsidRDefault="00716781">
        <w:pPr>
          <w:pStyle w:val="Footer"/>
        </w:pPr>
        <w:r>
          <w:fldChar w:fldCharType="begin"/>
        </w:r>
        <w:r>
          <w:instrText xml:space="preserve"> PAGE   \* MERGEFORMAT </w:instrText>
        </w:r>
        <w:r>
          <w:fldChar w:fldCharType="separate"/>
        </w:r>
        <w:r w:rsidR="000C0032">
          <w:rPr>
            <w:noProof/>
          </w:rPr>
          <w:t>1</w:t>
        </w:r>
        <w:r>
          <w:rPr>
            <w:noProof/>
          </w:rPr>
          <w:fldChar w:fldCharType="end"/>
        </w:r>
      </w:p>
    </w:sdtContent>
  </w:sdt>
  <w:p w:rsidR="00716781" w:rsidRDefault="00716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10" w:rsidRDefault="00586C10" w:rsidP="00AB7818">
      <w:r>
        <w:separator/>
      </w:r>
    </w:p>
  </w:footnote>
  <w:footnote w:type="continuationSeparator" w:id="0">
    <w:p w:rsidR="00586C10" w:rsidRDefault="00586C10" w:rsidP="00AB78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573E"/>
    <w:multiLevelType w:val="hybridMultilevel"/>
    <w:tmpl w:val="B3C63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E1B6B96"/>
    <w:multiLevelType w:val="hybridMultilevel"/>
    <w:tmpl w:val="2E12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80DB0"/>
    <w:multiLevelType w:val="hybridMultilevel"/>
    <w:tmpl w:val="7D2C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1294A"/>
    <w:multiLevelType w:val="hybridMultilevel"/>
    <w:tmpl w:val="B71E7DA4"/>
    <w:lvl w:ilvl="0" w:tplc="A07E9A6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EC379EE"/>
    <w:multiLevelType w:val="hybridMultilevel"/>
    <w:tmpl w:val="73445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1942C3"/>
    <w:multiLevelType w:val="hybridMultilevel"/>
    <w:tmpl w:val="A3B044AC"/>
    <w:lvl w:ilvl="0" w:tplc="5BF2D7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57716A4"/>
    <w:multiLevelType w:val="hybridMultilevel"/>
    <w:tmpl w:val="102A5C6C"/>
    <w:lvl w:ilvl="0" w:tplc="BC06B3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A7"/>
    <w:rsid w:val="00017F30"/>
    <w:rsid w:val="00036C07"/>
    <w:rsid w:val="00061F56"/>
    <w:rsid w:val="00066B10"/>
    <w:rsid w:val="0007652F"/>
    <w:rsid w:val="000A528D"/>
    <w:rsid w:val="000B60AB"/>
    <w:rsid w:val="000C0032"/>
    <w:rsid w:val="00100AD6"/>
    <w:rsid w:val="00101119"/>
    <w:rsid w:val="00101A7B"/>
    <w:rsid w:val="001240A9"/>
    <w:rsid w:val="00146C08"/>
    <w:rsid w:val="00163ECD"/>
    <w:rsid w:val="00165890"/>
    <w:rsid w:val="001721D9"/>
    <w:rsid w:val="00197FB4"/>
    <w:rsid w:val="001A072B"/>
    <w:rsid w:val="001B6E24"/>
    <w:rsid w:val="001C0050"/>
    <w:rsid w:val="001C697B"/>
    <w:rsid w:val="001F7657"/>
    <w:rsid w:val="002528D7"/>
    <w:rsid w:val="002529F2"/>
    <w:rsid w:val="00274C90"/>
    <w:rsid w:val="002A1F7D"/>
    <w:rsid w:val="002B531E"/>
    <w:rsid w:val="002E426F"/>
    <w:rsid w:val="00312100"/>
    <w:rsid w:val="00313DA4"/>
    <w:rsid w:val="0038573D"/>
    <w:rsid w:val="003B5268"/>
    <w:rsid w:val="003C0BAF"/>
    <w:rsid w:val="003C1879"/>
    <w:rsid w:val="0040769F"/>
    <w:rsid w:val="004566EC"/>
    <w:rsid w:val="00470838"/>
    <w:rsid w:val="00487757"/>
    <w:rsid w:val="004C11FE"/>
    <w:rsid w:val="004E78B4"/>
    <w:rsid w:val="0054385C"/>
    <w:rsid w:val="005452CD"/>
    <w:rsid w:val="00551E0C"/>
    <w:rsid w:val="005646EB"/>
    <w:rsid w:val="0056718B"/>
    <w:rsid w:val="00586C10"/>
    <w:rsid w:val="005A1B88"/>
    <w:rsid w:val="005B2B3A"/>
    <w:rsid w:val="005B3CE6"/>
    <w:rsid w:val="005B3DDF"/>
    <w:rsid w:val="005C4843"/>
    <w:rsid w:val="005D0EB8"/>
    <w:rsid w:val="005E75EA"/>
    <w:rsid w:val="00647B91"/>
    <w:rsid w:val="00690D23"/>
    <w:rsid w:val="006A2EE3"/>
    <w:rsid w:val="006C0B3F"/>
    <w:rsid w:val="006D2D83"/>
    <w:rsid w:val="006D6313"/>
    <w:rsid w:val="006E15B2"/>
    <w:rsid w:val="006E2A7C"/>
    <w:rsid w:val="00716781"/>
    <w:rsid w:val="0072281C"/>
    <w:rsid w:val="007261F1"/>
    <w:rsid w:val="00741F0B"/>
    <w:rsid w:val="00752967"/>
    <w:rsid w:val="007810AF"/>
    <w:rsid w:val="007979F0"/>
    <w:rsid w:val="007B55FD"/>
    <w:rsid w:val="007E4211"/>
    <w:rsid w:val="008128B5"/>
    <w:rsid w:val="0082049F"/>
    <w:rsid w:val="0082344E"/>
    <w:rsid w:val="0085627E"/>
    <w:rsid w:val="00881881"/>
    <w:rsid w:val="008B369C"/>
    <w:rsid w:val="008C74F7"/>
    <w:rsid w:val="00917E3E"/>
    <w:rsid w:val="00960619"/>
    <w:rsid w:val="009651A7"/>
    <w:rsid w:val="009A049A"/>
    <w:rsid w:val="009B0698"/>
    <w:rsid w:val="009C42F6"/>
    <w:rsid w:val="009E19F8"/>
    <w:rsid w:val="009E5C79"/>
    <w:rsid w:val="009F0253"/>
    <w:rsid w:val="00A05ED7"/>
    <w:rsid w:val="00A07B9F"/>
    <w:rsid w:val="00A23B43"/>
    <w:rsid w:val="00A515B3"/>
    <w:rsid w:val="00A53133"/>
    <w:rsid w:val="00AA4366"/>
    <w:rsid w:val="00AA6F73"/>
    <w:rsid w:val="00AB7818"/>
    <w:rsid w:val="00AC1FA3"/>
    <w:rsid w:val="00B31CC3"/>
    <w:rsid w:val="00B75CF3"/>
    <w:rsid w:val="00B8414A"/>
    <w:rsid w:val="00B84727"/>
    <w:rsid w:val="00B87D73"/>
    <w:rsid w:val="00BA1859"/>
    <w:rsid w:val="00BB7CED"/>
    <w:rsid w:val="00BE27B4"/>
    <w:rsid w:val="00C219B0"/>
    <w:rsid w:val="00C71503"/>
    <w:rsid w:val="00C859D6"/>
    <w:rsid w:val="00CE00D0"/>
    <w:rsid w:val="00CE738E"/>
    <w:rsid w:val="00D131D5"/>
    <w:rsid w:val="00D45975"/>
    <w:rsid w:val="00D54522"/>
    <w:rsid w:val="00D86807"/>
    <w:rsid w:val="00D914DA"/>
    <w:rsid w:val="00DC1E22"/>
    <w:rsid w:val="00E018F1"/>
    <w:rsid w:val="00E44CCE"/>
    <w:rsid w:val="00EA30D8"/>
    <w:rsid w:val="00EB0C05"/>
    <w:rsid w:val="00F14178"/>
    <w:rsid w:val="00F477FF"/>
    <w:rsid w:val="00F47A14"/>
    <w:rsid w:val="00F662C8"/>
    <w:rsid w:val="00FA53ED"/>
    <w:rsid w:val="00FB27B6"/>
    <w:rsid w:val="00FC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0050"/>
    <w:pPr>
      <w:framePr w:w="7920" w:h="1980" w:hRule="exact" w:hSpace="180" w:wrap="auto" w:hAnchor="page" w:xAlign="center" w:yAlign="bottom"/>
      <w:ind w:left="2880"/>
    </w:pPr>
    <w:rPr>
      <w:rFonts w:ascii="Cambria" w:eastAsiaTheme="majorEastAsia" w:hAnsi="Cambria"/>
    </w:rPr>
  </w:style>
  <w:style w:type="paragraph" w:styleId="ListParagraph">
    <w:name w:val="List Paragraph"/>
    <w:basedOn w:val="Normal"/>
    <w:uiPriority w:val="34"/>
    <w:qFormat/>
    <w:rsid w:val="0056718B"/>
    <w:pPr>
      <w:ind w:left="720"/>
      <w:contextualSpacing/>
    </w:pPr>
  </w:style>
  <w:style w:type="paragraph" w:styleId="Header">
    <w:name w:val="header"/>
    <w:basedOn w:val="Normal"/>
    <w:link w:val="HeaderChar"/>
    <w:uiPriority w:val="99"/>
    <w:unhideWhenUsed/>
    <w:rsid w:val="00AB7818"/>
    <w:pPr>
      <w:tabs>
        <w:tab w:val="center" w:pos="4680"/>
        <w:tab w:val="right" w:pos="9360"/>
      </w:tabs>
    </w:pPr>
  </w:style>
  <w:style w:type="character" w:customStyle="1" w:styleId="HeaderChar">
    <w:name w:val="Header Char"/>
    <w:basedOn w:val="DefaultParagraphFont"/>
    <w:link w:val="Header"/>
    <w:uiPriority w:val="99"/>
    <w:rsid w:val="00AB7818"/>
  </w:style>
  <w:style w:type="paragraph" w:styleId="Footer">
    <w:name w:val="footer"/>
    <w:basedOn w:val="Normal"/>
    <w:link w:val="FooterChar"/>
    <w:uiPriority w:val="99"/>
    <w:unhideWhenUsed/>
    <w:rsid w:val="00AB7818"/>
    <w:pPr>
      <w:tabs>
        <w:tab w:val="center" w:pos="4680"/>
        <w:tab w:val="right" w:pos="9360"/>
      </w:tabs>
    </w:pPr>
  </w:style>
  <w:style w:type="character" w:customStyle="1" w:styleId="FooterChar">
    <w:name w:val="Footer Char"/>
    <w:basedOn w:val="DefaultParagraphFont"/>
    <w:link w:val="Footer"/>
    <w:uiPriority w:val="99"/>
    <w:rsid w:val="00AB7818"/>
  </w:style>
  <w:style w:type="paragraph" w:styleId="BalloonText">
    <w:name w:val="Balloon Text"/>
    <w:basedOn w:val="Normal"/>
    <w:link w:val="BalloonTextChar"/>
    <w:uiPriority w:val="99"/>
    <w:semiHidden/>
    <w:unhideWhenUsed/>
    <w:rsid w:val="00716781"/>
    <w:rPr>
      <w:rFonts w:ascii="Tahoma" w:hAnsi="Tahoma" w:cs="Tahoma"/>
      <w:sz w:val="16"/>
      <w:szCs w:val="16"/>
    </w:rPr>
  </w:style>
  <w:style w:type="character" w:customStyle="1" w:styleId="BalloonTextChar">
    <w:name w:val="Balloon Text Char"/>
    <w:basedOn w:val="DefaultParagraphFont"/>
    <w:link w:val="BalloonText"/>
    <w:uiPriority w:val="99"/>
    <w:semiHidden/>
    <w:rsid w:val="00716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C0050"/>
    <w:pPr>
      <w:framePr w:w="7920" w:h="1980" w:hRule="exact" w:hSpace="180" w:wrap="auto" w:hAnchor="page" w:xAlign="center" w:yAlign="bottom"/>
      <w:ind w:left="2880"/>
    </w:pPr>
    <w:rPr>
      <w:rFonts w:ascii="Cambria" w:eastAsiaTheme="majorEastAsia" w:hAnsi="Cambria"/>
    </w:rPr>
  </w:style>
  <w:style w:type="paragraph" w:styleId="ListParagraph">
    <w:name w:val="List Paragraph"/>
    <w:basedOn w:val="Normal"/>
    <w:uiPriority w:val="34"/>
    <w:qFormat/>
    <w:rsid w:val="0056718B"/>
    <w:pPr>
      <w:ind w:left="720"/>
      <w:contextualSpacing/>
    </w:pPr>
  </w:style>
  <w:style w:type="paragraph" w:styleId="Header">
    <w:name w:val="header"/>
    <w:basedOn w:val="Normal"/>
    <w:link w:val="HeaderChar"/>
    <w:uiPriority w:val="99"/>
    <w:unhideWhenUsed/>
    <w:rsid w:val="00AB7818"/>
    <w:pPr>
      <w:tabs>
        <w:tab w:val="center" w:pos="4680"/>
        <w:tab w:val="right" w:pos="9360"/>
      </w:tabs>
    </w:pPr>
  </w:style>
  <w:style w:type="character" w:customStyle="1" w:styleId="HeaderChar">
    <w:name w:val="Header Char"/>
    <w:basedOn w:val="DefaultParagraphFont"/>
    <w:link w:val="Header"/>
    <w:uiPriority w:val="99"/>
    <w:rsid w:val="00AB7818"/>
  </w:style>
  <w:style w:type="paragraph" w:styleId="Footer">
    <w:name w:val="footer"/>
    <w:basedOn w:val="Normal"/>
    <w:link w:val="FooterChar"/>
    <w:uiPriority w:val="99"/>
    <w:unhideWhenUsed/>
    <w:rsid w:val="00AB7818"/>
    <w:pPr>
      <w:tabs>
        <w:tab w:val="center" w:pos="4680"/>
        <w:tab w:val="right" w:pos="9360"/>
      </w:tabs>
    </w:pPr>
  </w:style>
  <w:style w:type="character" w:customStyle="1" w:styleId="FooterChar">
    <w:name w:val="Footer Char"/>
    <w:basedOn w:val="DefaultParagraphFont"/>
    <w:link w:val="Footer"/>
    <w:uiPriority w:val="99"/>
    <w:rsid w:val="00AB7818"/>
  </w:style>
  <w:style w:type="paragraph" w:styleId="BalloonText">
    <w:name w:val="Balloon Text"/>
    <w:basedOn w:val="Normal"/>
    <w:link w:val="BalloonTextChar"/>
    <w:uiPriority w:val="99"/>
    <w:semiHidden/>
    <w:unhideWhenUsed/>
    <w:rsid w:val="00716781"/>
    <w:rPr>
      <w:rFonts w:ascii="Tahoma" w:hAnsi="Tahoma" w:cs="Tahoma"/>
      <w:sz w:val="16"/>
      <w:szCs w:val="16"/>
    </w:rPr>
  </w:style>
  <w:style w:type="character" w:customStyle="1" w:styleId="BalloonTextChar">
    <w:name w:val="Balloon Text Char"/>
    <w:basedOn w:val="DefaultParagraphFont"/>
    <w:link w:val="BalloonText"/>
    <w:uiPriority w:val="99"/>
    <w:semiHidden/>
    <w:rsid w:val="00716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26DD-AB39-4D22-8D7E-7917A4AD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BoCC</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Porritt</dc:creator>
  <cp:lastModifiedBy>Kelly Porritt</cp:lastModifiedBy>
  <cp:revision>3</cp:revision>
  <cp:lastPrinted>2014-08-22T16:20:00Z</cp:lastPrinted>
  <dcterms:created xsi:type="dcterms:W3CDTF">2014-08-25T12:33:00Z</dcterms:created>
  <dcterms:modified xsi:type="dcterms:W3CDTF">2014-08-25T14:49:00Z</dcterms:modified>
</cp:coreProperties>
</file>