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1D2" w:rsidRPr="007C507B" w:rsidRDefault="006801D2" w:rsidP="001461A2">
      <w:pPr>
        <w:rPr>
          <w:bCs/>
          <w:szCs w:val="24"/>
        </w:rPr>
      </w:pPr>
      <w:r w:rsidRPr="007C507B">
        <w:rPr>
          <w:bCs/>
          <w:szCs w:val="24"/>
        </w:rPr>
        <w:t>IN THE CIRCUIT COURT OF THE SECOND JUDICIAL CIRCUIT</w:t>
      </w:r>
    </w:p>
    <w:p w:rsidR="006801D2" w:rsidRPr="007C507B" w:rsidRDefault="006801D2" w:rsidP="001461A2">
      <w:pPr>
        <w:rPr>
          <w:bCs/>
          <w:szCs w:val="24"/>
        </w:rPr>
      </w:pPr>
      <w:r w:rsidRPr="007C507B">
        <w:rPr>
          <w:bCs/>
          <w:szCs w:val="24"/>
        </w:rPr>
        <w:t xml:space="preserve">IN AND FOR </w:t>
      </w:r>
      <w:r w:rsidR="0076319D" w:rsidRPr="007C507B">
        <w:rPr>
          <w:bCs/>
          <w:szCs w:val="24"/>
        </w:rPr>
        <w:t>GADSDEN</w:t>
      </w:r>
      <w:r w:rsidRPr="007C507B">
        <w:rPr>
          <w:bCs/>
          <w:szCs w:val="24"/>
        </w:rPr>
        <w:t xml:space="preserve"> COUNTY, FLORIDA</w:t>
      </w:r>
    </w:p>
    <w:p w:rsidR="006801D2" w:rsidRPr="007C507B" w:rsidRDefault="006801D2" w:rsidP="001461A2">
      <w:pPr>
        <w:jc w:val="left"/>
        <w:rPr>
          <w:bCs/>
          <w:szCs w:val="24"/>
        </w:rPr>
      </w:pPr>
    </w:p>
    <w:p w:rsidR="006801D2" w:rsidRPr="007C507B" w:rsidRDefault="006801D2" w:rsidP="001461A2">
      <w:pPr>
        <w:jc w:val="left"/>
        <w:rPr>
          <w:szCs w:val="24"/>
        </w:rPr>
      </w:pPr>
      <w:r w:rsidRPr="007C507B">
        <w:rPr>
          <w:szCs w:val="24"/>
        </w:rPr>
        <w:tab/>
      </w:r>
      <w:r w:rsidRPr="007C507B">
        <w:rPr>
          <w:szCs w:val="24"/>
        </w:rPr>
        <w:tab/>
      </w:r>
      <w:r w:rsidRPr="007C507B">
        <w:rPr>
          <w:szCs w:val="24"/>
        </w:rPr>
        <w:tab/>
      </w:r>
      <w:r w:rsidRPr="007C507B">
        <w:rPr>
          <w:szCs w:val="24"/>
        </w:rPr>
        <w:tab/>
      </w:r>
      <w:r w:rsidRPr="007C507B">
        <w:rPr>
          <w:szCs w:val="24"/>
        </w:rPr>
        <w:tab/>
      </w:r>
      <w:r w:rsidRPr="007C507B">
        <w:rPr>
          <w:szCs w:val="24"/>
        </w:rPr>
        <w:tab/>
      </w:r>
    </w:p>
    <w:p w:rsidR="00B821DD" w:rsidRPr="007C507B" w:rsidRDefault="00093821" w:rsidP="001461A2">
      <w:pPr>
        <w:jc w:val="left"/>
        <w:rPr>
          <w:szCs w:val="24"/>
        </w:rPr>
      </w:pPr>
      <w:r>
        <w:rPr>
          <w:szCs w:val="24"/>
        </w:rPr>
        <w:t>________________________</w:t>
      </w:r>
      <w:r w:rsidR="006801D2" w:rsidRPr="007C507B">
        <w:rPr>
          <w:szCs w:val="24"/>
        </w:rPr>
        <w:tab/>
      </w:r>
      <w:r w:rsidR="006801D2" w:rsidRPr="007C507B">
        <w:rPr>
          <w:szCs w:val="24"/>
        </w:rPr>
        <w:tab/>
      </w:r>
      <w:r w:rsidR="006801D2" w:rsidRPr="007C507B">
        <w:rPr>
          <w:szCs w:val="24"/>
        </w:rPr>
        <w:tab/>
      </w:r>
      <w:r w:rsidR="006801D2" w:rsidRPr="007C507B">
        <w:rPr>
          <w:szCs w:val="24"/>
        </w:rPr>
        <w:tab/>
      </w:r>
      <w:r w:rsidR="006801D2" w:rsidRPr="007C507B">
        <w:rPr>
          <w:szCs w:val="24"/>
        </w:rPr>
        <w:tab/>
      </w:r>
      <w:r w:rsidR="006801D2" w:rsidRPr="007C507B">
        <w:rPr>
          <w:szCs w:val="24"/>
        </w:rPr>
        <w:tab/>
      </w:r>
      <w:r w:rsidR="006801D2" w:rsidRPr="007C507B">
        <w:rPr>
          <w:szCs w:val="24"/>
        </w:rPr>
        <w:tab/>
      </w:r>
      <w:r w:rsidR="006801D2" w:rsidRPr="007C507B">
        <w:rPr>
          <w:szCs w:val="24"/>
        </w:rPr>
        <w:tab/>
      </w:r>
      <w:r w:rsidR="006801D2" w:rsidRPr="007C507B">
        <w:rPr>
          <w:szCs w:val="24"/>
        </w:rPr>
        <w:tab/>
      </w:r>
    </w:p>
    <w:p w:rsidR="001660ED" w:rsidRPr="007C507B" w:rsidRDefault="00B821DD" w:rsidP="001461A2">
      <w:pPr>
        <w:jc w:val="left"/>
        <w:rPr>
          <w:szCs w:val="24"/>
        </w:rPr>
      </w:pPr>
      <w:r w:rsidRPr="007C507B">
        <w:rPr>
          <w:szCs w:val="24"/>
        </w:rPr>
        <w:tab/>
        <w:t>Plaintiff,</w:t>
      </w:r>
    </w:p>
    <w:p w:rsidR="001660ED" w:rsidRPr="007C507B" w:rsidRDefault="001660ED" w:rsidP="001461A2">
      <w:pPr>
        <w:jc w:val="left"/>
        <w:rPr>
          <w:szCs w:val="24"/>
        </w:rPr>
      </w:pPr>
    </w:p>
    <w:p w:rsidR="001660ED" w:rsidRPr="007C507B" w:rsidRDefault="00B821DD" w:rsidP="001461A2">
      <w:pPr>
        <w:jc w:val="left"/>
        <w:rPr>
          <w:szCs w:val="24"/>
        </w:rPr>
      </w:pPr>
      <w:r w:rsidRPr="007C507B">
        <w:rPr>
          <w:szCs w:val="24"/>
        </w:rPr>
        <w:t>vs.</w:t>
      </w:r>
      <w:r w:rsidR="001660ED" w:rsidRPr="007C507B">
        <w:rPr>
          <w:szCs w:val="24"/>
        </w:rPr>
        <w:tab/>
      </w:r>
      <w:r w:rsidR="001660ED" w:rsidRPr="007C507B">
        <w:rPr>
          <w:szCs w:val="24"/>
        </w:rPr>
        <w:tab/>
      </w:r>
      <w:r w:rsidR="001660ED" w:rsidRPr="007C507B">
        <w:rPr>
          <w:szCs w:val="24"/>
        </w:rPr>
        <w:tab/>
      </w:r>
      <w:r w:rsidR="001660ED" w:rsidRPr="007C507B">
        <w:rPr>
          <w:szCs w:val="24"/>
        </w:rPr>
        <w:tab/>
      </w:r>
      <w:r w:rsidR="001660ED" w:rsidRPr="007C507B">
        <w:rPr>
          <w:szCs w:val="24"/>
        </w:rPr>
        <w:tab/>
      </w:r>
      <w:r w:rsidR="001660ED" w:rsidRPr="007C507B">
        <w:rPr>
          <w:szCs w:val="24"/>
        </w:rPr>
        <w:tab/>
      </w:r>
      <w:r w:rsidR="001660ED" w:rsidRPr="007C507B">
        <w:rPr>
          <w:szCs w:val="24"/>
        </w:rPr>
        <w:tab/>
      </w:r>
      <w:r w:rsidR="001660ED" w:rsidRPr="007C507B">
        <w:rPr>
          <w:szCs w:val="24"/>
        </w:rPr>
        <w:tab/>
        <w:t xml:space="preserve">CASE NO. </w:t>
      </w:r>
      <w:r w:rsidR="00093821">
        <w:rPr>
          <w:szCs w:val="24"/>
        </w:rPr>
        <w:t>_________________</w:t>
      </w:r>
    </w:p>
    <w:p w:rsidR="00B821DD" w:rsidRPr="007C507B" w:rsidRDefault="00B821DD" w:rsidP="001461A2">
      <w:pPr>
        <w:jc w:val="left"/>
        <w:rPr>
          <w:bCs/>
          <w:szCs w:val="24"/>
        </w:rPr>
      </w:pPr>
    </w:p>
    <w:p w:rsidR="00093821" w:rsidRDefault="00093821" w:rsidP="001461A2">
      <w:pPr>
        <w:jc w:val="left"/>
        <w:rPr>
          <w:szCs w:val="24"/>
        </w:rPr>
      </w:pPr>
      <w:r>
        <w:rPr>
          <w:szCs w:val="24"/>
        </w:rPr>
        <w:t>________________________</w:t>
      </w:r>
      <w:r w:rsidRPr="007C507B">
        <w:rPr>
          <w:szCs w:val="24"/>
        </w:rPr>
        <w:tab/>
      </w:r>
    </w:p>
    <w:p w:rsidR="00B821DD" w:rsidRPr="007C507B" w:rsidRDefault="00B821DD" w:rsidP="001461A2">
      <w:pPr>
        <w:jc w:val="left"/>
        <w:rPr>
          <w:szCs w:val="24"/>
        </w:rPr>
      </w:pPr>
      <w:r w:rsidRPr="007C507B">
        <w:rPr>
          <w:szCs w:val="24"/>
        </w:rPr>
        <w:tab/>
        <w:t>Defendant.</w:t>
      </w:r>
    </w:p>
    <w:p w:rsidR="001660ED" w:rsidRPr="007C507B" w:rsidRDefault="006801D2" w:rsidP="001461A2">
      <w:pPr>
        <w:jc w:val="left"/>
        <w:rPr>
          <w:szCs w:val="24"/>
        </w:rPr>
      </w:pPr>
      <w:r w:rsidRPr="007C507B">
        <w:rPr>
          <w:szCs w:val="24"/>
        </w:rPr>
        <w:t>________________</w:t>
      </w:r>
      <w:r w:rsidR="00093821">
        <w:rPr>
          <w:szCs w:val="24"/>
        </w:rPr>
        <w:t>____</w:t>
      </w:r>
      <w:r w:rsidRPr="007C507B">
        <w:rPr>
          <w:szCs w:val="24"/>
        </w:rPr>
        <w:t>_____</w:t>
      </w:r>
      <w:r w:rsidR="001660ED" w:rsidRPr="007C507B">
        <w:rPr>
          <w:szCs w:val="24"/>
        </w:rPr>
        <w:t>_</w:t>
      </w:r>
      <w:r w:rsidRPr="007C507B">
        <w:rPr>
          <w:szCs w:val="24"/>
        </w:rPr>
        <w:t>__/</w:t>
      </w:r>
    </w:p>
    <w:p w:rsidR="000D087F" w:rsidRPr="007C507B" w:rsidRDefault="000D087F" w:rsidP="001461A2">
      <w:pPr>
        <w:jc w:val="left"/>
        <w:rPr>
          <w:szCs w:val="24"/>
        </w:rPr>
      </w:pPr>
    </w:p>
    <w:p w:rsidR="00DA641C" w:rsidRPr="007C507B" w:rsidRDefault="00C87853" w:rsidP="001461A2">
      <w:pPr>
        <w:rPr>
          <w:b/>
          <w:szCs w:val="24"/>
        </w:rPr>
      </w:pPr>
      <w:r w:rsidRPr="007C507B">
        <w:rPr>
          <w:b/>
          <w:szCs w:val="24"/>
          <w:u w:val="single"/>
        </w:rPr>
        <w:t>ORDER SETTING</w:t>
      </w:r>
      <w:r w:rsidR="00DA641C" w:rsidRPr="007C507B">
        <w:rPr>
          <w:b/>
          <w:szCs w:val="24"/>
          <w:u w:val="single"/>
        </w:rPr>
        <w:t xml:space="preserve"> PRETRIAL CONFERENCE AND JURY TRIAL</w:t>
      </w:r>
    </w:p>
    <w:p w:rsidR="00DA641C" w:rsidRPr="007C507B" w:rsidRDefault="00DA641C" w:rsidP="001461A2">
      <w:pPr>
        <w:jc w:val="left"/>
        <w:rPr>
          <w:szCs w:val="24"/>
        </w:rPr>
      </w:pPr>
    </w:p>
    <w:p w:rsidR="00DA641C" w:rsidRPr="007C507B" w:rsidRDefault="00DA641C" w:rsidP="001461A2">
      <w:pPr>
        <w:jc w:val="left"/>
        <w:rPr>
          <w:szCs w:val="24"/>
        </w:rPr>
      </w:pPr>
      <w:r w:rsidRPr="007C507B">
        <w:rPr>
          <w:szCs w:val="24"/>
        </w:rPr>
        <w:tab/>
      </w:r>
      <w:r w:rsidRPr="007C507B">
        <w:rPr>
          <w:b/>
          <w:szCs w:val="24"/>
        </w:rPr>
        <w:t>IT IS ORDERED:</w:t>
      </w:r>
      <w:r w:rsidRPr="007C507B">
        <w:rPr>
          <w:szCs w:val="24"/>
        </w:rPr>
        <w:t xml:space="preserve">  That all parties in the above-styled cause are directed to take notice:</w:t>
      </w:r>
    </w:p>
    <w:p w:rsidR="00DA641C" w:rsidRPr="007C507B" w:rsidRDefault="00DA641C" w:rsidP="001461A2">
      <w:pPr>
        <w:jc w:val="left"/>
        <w:rPr>
          <w:szCs w:val="24"/>
        </w:rPr>
      </w:pPr>
    </w:p>
    <w:p w:rsidR="00DA641C" w:rsidRPr="007C507B" w:rsidRDefault="00DA641C" w:rsidP="001461A2">
      <w:pPr>
        <w:rPr>
          <w:szCs w:val="24"/>
        </w:rPr>
      </w:pPr>
      <w:r w:rsidRPr="007C507B">
        <w:rPr>
          <w:b/>
          <w:szCs w:val="24"/>
          <w:u w:val="single"/>
        </w:rPr>
        <w:t>I.  PRETRIAL, JURY SELECTION, AND TRIAL DATE</w:t>
      </w:r>
    </w:p>
    <w:p w:rsidR="00DA641C" w:rsidRPr="007C507B" w:rsidRDefault="00DA641C" w:rsidP="001461A2">
      <w:pPr>
        <w:jc w:val="left"/>
        <w:rPr>
          <w:szCs w:val="24"/>
        </w:rPr>
      </w:pPr>
    </w:p>
    <w:p w:rsidR="00DA641C" w:rsidRPr="007C507B" w:rsidRDefault="00DA641C" w:rsidP="001461A2">
      <w:pPr>
        <w:spacing w:line="480" w:lineRule="auto"/>
        <w:jc w:val="left"/>
        <w:rPr>
          <w:szCs w:val="24"/>
        </w:rPr>
      </w:pPr>
      <w:r w:rsidRPr="007C507B">
        <w:rPr>
          <w:szCs w:val="24"/>
        </w:rPr>
        <w:tab/>
        <w:t xml:space="preserve">This case is set for </w:t>
      </w:r>
      <w:r w:rsidR="00D83C42" w:rsidRPr="007C507B">
        <w:rPr>
          <w:b/>
          <w:szCs w:val="24"/>
        </w:rPr>
        <w:t>PRETRIAL CONFERENCE</w:t>
      </w:r>
      <w:r w:rsidRPr="007C507B">
        <w:rPr>
          <w:szCs w:val="24"/>
        </w:rPr>
        <w:t xml:space="preserve">, </w:t>
      </w:r>
      <w:r w:rsidR="00FD3792" w:rsidRPr="007C507B">
        <w:rPr>
          <w:szCs w:val="24"/>
        </w:rPr>
        <w:t>in Gadsden</w:t>
      </w:r>
      <w:r w:rsidR="00423BB4" w:rsidRPr="007C507B">
        <w:rPr>
          <w:szCs w:val="24"/>
        </w:rPr>
        <w:t xml:space="preserve"> </w:t>
      </w:r>
      <w:r w:rsidRPr="007C507B">
        <w:rPr>
          <w:szCs w:val="24"/>
        </w:rPr>
        <w:t xml:space="preserve">County, Florida, </w:t>
      </w:r>
      <w:r w:rsidR="00FD3792" w:rsidRPr="007C507B">
        <w:rPr>
          <w:szCs w:val="24"/>
        </w:rPr>
        <w:t>Guy A. Race Judicial Complex</w:t>
      </w:r>
      <w:r w:rsidR="002626A8" w:rsidRPr="007C507B">
        <w:rPr>
          <w:szCs w:val="24"/>
        </w:rPr>
        <w:t xml:space="preserve"> (West Entrance)</w:t>
      </w:r>
      <w:r w:rsidRPr="007C507B">
        <w:rPr>
          <w:szCs w:val="24"/>
        </w:rPr>
        <w:t xml:space="preserve">, </w:t>
      </w:r>
      <w:r w:rsidR="00FD3792" w:rsidRPr="007C507B">
        <w:rPr>
          <w:szCs w:val="24"/>
        </w:rPr>
        <w:t xml:space="preserve">13 North Monroe Street, </w:t>
      </w:r>
      <w:r w:rsidR="0076319D" w:rsidRPr="007C507B">
        <w:rPr>
          <w:szCs w:val="24"/>
        </w:rPr>
        <w:t>Quincy</w:t>
      </w:r>
      <w:r w:rsidR="00FD3792" w:rsidRPr="007C507B">
        <w:rPr>
          <w:szCs w:val="24"/>
        </w:rPr>
        <w:t>, Florida 32351</w:t>
      </w:r>
      <w:r w:rsidR="004A085D" w:rsidRPr="007C507B">
        <w:rPr>
          <w:szCs w:val="24"/>
        </w:rPr>
        <w:t xml:space="preserve"> </w:t>
      </w:r>
      <w:r w:rsidRPr="007C507B">
        <w:rPr>
          <w:szCs w:val="24"/>
        </w:rPr>
        <w:t xml:space="preserve">on </w:t>
      </w:r>
      <w:r w:rsidR="00093821">
        <w:rPr>
          <w:szCs w:val="24"/>
        </w:rPr>
        <w:t>_________________</w:t>
      </w:r>
      <w:r w:rsidR="008B0E25" w:rsidRPr="007C507B">
        <w:rPr>
          <w:b/>
          <w:szCs w:val="24"/>
        </w:rPr>
        <w:t xml:space="preserve"> at </w:t>
      </w:r>
      <w:r w:rsidR="00093821">
        <w:rPr>
          <w:b/>
          <w:szCs w:val="24"/>
        </w:rPr>
        <w:t>_________.</w:t>
      </w:r>
      <w:r w:rsidR="00E979E6" w:rsidRPr="007C507B">
        <w:rPr>
          <w:b/>
          <w:szCs w:val="24"/>
        </w:rPr>
        <w:t xml:space="preserve">  </w:t>
      </w:r>
      <w:r w:rsidRPr="007C507B">
        <w:rPr>
          <w:b/>
          <w:szCs w:val="24"/>
        </w:rPr>
        <w:t>Eastern Time</w:t>
      </w:r>
      <w:r w:rsidR="00325E75" w:rsidRPr="007C507B">
        <w:rPr>
          <w:szCs w:val="24"/>
        </w:rPr>
        <w:t xml:space="preserve"> </w:t>
      </w:r>
      <w:r w:rsidR="00325E75" w:rsidRPr="007C507B">
        <w:rPr>
          <w:b/>
          <w:szCs w:val="24"/>
        </w:rPr>
        <w:t>(1 hour reserved).</w:t>
      </w:r>
    </w:p>
    <w:p w:rsidR="002A73C7" w:rsidRPr="007C507B" w:rsidRDefault="00DA641C" w:rsidP="001461A2">
      <w:pPr>
        <w:spacing w:line="480" w:lineRule="auto"/>
        <w:jc w:val="left"/>
        <w:rPr>
          <w:szCs w:val="24"/>
        </w:rPr>
      </w:pPr>
      <w:r w:rsidRPr="007C507B">
        <w:rPr>
          <w:szCs w:val="24"/>
        </w:rPr>
        <w:tab/>
      </w:r>
      <w:r w:rsidRPr="007C507B">
        <w:rPr>
          <w:b/>
          <w:szCs w:val="24"/>
        </w:rPr>
        <w:t>JURY SELECTION</w:t>
      </w:r>
      <w:r w:rsidRPr="007C507B">
        <w:rPr>
          <w:szCs w:val="24"/>
        </w:rPr>
        <w:t xml:space="preserve"> for all cases will be held on </w:t>
      </w:r>
      <w:r w:rsidR="001D09DA" w:rsidRPr="007C507B">
        <w:rPr>
          <w:b/>
          <w:szCs w:val="24"/>
        </w:rPr>
        <w:t>Friday</w:t>
      </w:r>
      <w:r w:rsidRPr="007C507B">
        <w:rPr>
          <w:b/>
          <w:szCs w:val="24"/>
        </w:rPr>
        <w:t xml:space="preserve">, </w:t>
      </w:r>
      <w:r w:rsidR="00093821">
        <w:rPr>
          <w:b/>
          <w:szCs w:val="24"/>
        </w:rPr>
        <w:t>______________________</w:t>
      </w:r>
      <w:r w:rsidRPr="007C507B">
        <w:rPr>
          <w:b/>
          <w:szCs w:val="24"/>
        </w:rPr>
        <w:t>.</w:t>
      </w:r>
      <w:r w:rsidRPr="007C507B">
        <w:rPr>
          <w:szCs w:val="24"/>
        </w:rPr>
        <w:t xml:space="preserve"> Jury Selection </w:t>
      </w:r>
      <w:r w:rsidRPr="007C507B">
        <w:rPr>
          <w:b/>
          <w:szCs w:val="24"/>
        </w:rPr>
        <w:t>will start at 9:00 a.m. Eastern Time</w:t>
      </w:r>
      <w:r w:rsidRPr="007C507B">
        <w:rPr>
          <w:szCs w:val="24"/>
        </w:rPr>
        <w:t xml:space="preserve"> in Courtroom </w:t>
      </w:r>
      <w:r w:rsidR="00FD3792" w:rsidRPr="007C507B">
        <w:rPr>
          <w:szCs w:val="24"/>
        </w:rPr>
        <w:t xml:space="preserve">3 </w:t>
      </w:r>
      <w:r w:rsidRPr="007C507B">
        <w:rPr>
          <w:szCs w:val="24"/>
        </w:rPr>
        <w:t xml:space="preserve">at the </w:t>
      </w:r>
      <w:r w:rsidR="00FD3792" w:rsidRPr="007C507B">
        <w:rPr>
          <w:szCs w:val="24"/>
        </w:rPr>
        <w:t>Guy A. Race Judicial Complex</w:t>
      </w:r>
      <w:r w:rsidR="002626A8" w:rsidRPr="007C507B">
        <w:rPr>
          <w:szCs w:val="24"/>
        </w:rPr>
        <w:t xml:space="preserve"> (West Entrance)</w:t>
      </w:r>
      <w:r w:rsidR="00FD3792" w:rsidRPr="007C507B">
        <w:rPr>
          <w:szCs w:val="24"/>
        </w:rPr>
        <w:t>, 13 North Monroe Street, Quincy, Florida 32351</w:t>
      </w:r>
      <w:r w:rsidR="002A73C7" w:rsidRPr="007C507B">
        <w:rPr>
          <w:szCs w:val="24"/>
        </w:rPr>
        <w:t>.</w:t>
      </w:r>
    </w:p>
    <w:p w:rsidR="00FB3908" w:rsidRPr="007C507B" w:rsidRDefault="00DA641C" w:rsidP="001461A2">
      <w:pPr>
        <w:spacing w:line="480" w:lineRule="auto"/>
        <w:jc w:val="left"/>
        <w:rPr>
          <w:b/>
          <w:szCs w:val="24"/>
        </w:rPr>
      </w:pPr>
      <w:r w:rsidRPr="007C507B">
        <w:rPr>
          <w:szCs w:val="24"/>
        </w:rPr>
        <w:tab/>
        <w:t xml:space="preserve">This case is set for </w:t>
      </w:r>
      <w:r w:rsidRPr="007C507B">
        <w:rPr>
          <w:b/>
          <w:szCs w:val="24"/>
        </w:rPr>
        <w:t>JURY TRIAL</w:t>
      </w:r>
      <w:r w:rsidRPr="007C507B">
        <w:rPr>
          <w:szCs w:val="24"/>
        </w:rPr>
        <w:t xml:space="preserve"> for the trial period beginning </w:t>
      </w:r>
      <w:r w:rsidR="00093821">
        <w:rPr>
          <w:szCs w:val="24"/>
        </w:rPr>
        <w:t>_____________________</w:t>
      </w:r>
      <w:r w:rsidR="00C92790" w:rsidRPr="007C507B">
        <w:rPr>
          <w:b/>
          <w:szCs w:val="24"/>
        </w:rPr>
        <w:t>, commencing</w:t>
      </w:r>
      <w:r w:rsidR="00D83C42" w:rsidRPr="007C507B">
        <w:rPr>
          <w:b/>
          <w:szCs w:val="24"/>
        </w:rPr>
        <w:t xml:space="preserve"> at </w:t>
      </w:r>
      <w:r w:rsidR="001660ED" w:rsidRPr="007C507B">
        <w:rPr>
          <w:b/>
          <w:szCs w:val="24"/>
        </w:rPr>
        <w:t>8:30</w:t>
      </w:r>
      <w:r w:rsidR="00D83C42" w:rsidRPr="007C507B">
        <w:rPr>
          <w:b/>
          <w:szCs w:val="24"/>
        </w:rPr>
        <w:t xml:space="preserve"> a.m.</w:t>
      </w:r>
      <w:r w:rsidRPr="007C507B">
        <w:rPr>
          <w:szCs w:val="24"/>
        </w:rPr>
        <w:t xml:space="preserve">  </w:t>
      </w:r>
      <w:r w:rsidRPr="007C507B">
        <w:rPr>
          <w:szCs w:val="24"/>
          <w:u w:val="single"/>
        </w:rPr>
        <w:t>Jury Trials for this period will be stacked</w:t>
      </w:r>
      <w:r w:rsidRPr="007C507B">
        <w:rPr>
          <w:szCs w:val="24"/>
        </w:rPr>
        <w:t xml:space="preserve">.  </w:t>
      </w:r>
      <w:r w:rsidRPr="007C507B">
        <w:rPr>
          <w:b/>
          <w:szCs w:val="24"/>
        </w:rPr>
        <w:t>Number of days for trial:</w:t>
      </w:r>
      <w:r w:rsidRPr="007C507B">
        <w:rPr>
          <w:szCs w:val="24"/>
        </w:rPr>
        <w:t xml:space="preserve"> </w:t>
      </w:r>
      <w:r w:rsidR="001660ED" w:rsidRPr="007C507B">
        <w:rPr>
          <w:b/>
          <w:szCs w:val="24"/>
        </w:rPr>
        <w:t>three (</w:t>
      </w:r>
      <w:r w:rsidR="00093821">
        <w:rPr>
          <w:b/>
          <w:szCs w:val="24"/>
        </w:rPr>
        <w:t>____</w:t>
      </w:r>
      <w:r w:rsidR="001660ED" w:rsidRPr="007C507B">
        <w:rPr>
          <w:b/>
          <w:szCs w:val="24"/>
        </w:rPr>
        <w:t>).</w:t>
      </w:r>
    </w:p>
    <w:p w:rsidR="00DA641C" w:rsidRPr="007C507B" w:rsidRDefault="001D09DA" w:rsidP="001461A2">
      <w:pPr>
        <w:spacing w:line="480" w:lineRule="auto"/>
        <w:ind w:firstLine="720"/>
        <w:jc w:val="left"/>
        <w:rPr>
          <w:szCs w:val="24"/>
        </w:rPr>
      </w:pPr>
      <w:r w:rsidRPr="007C507B">
        <w:rPr>
          <w:b/>
          <w:szCs w:val="24"/>
        </w:rPr>
        <w:t>If jury select</w:t>
      </w:r>
      <w:r w:rsidR="009831CB" w:rsidRPr="007C507B">
        <w:rPr>
          <w:b/>
          <w:szCs w:val="24"/>
        </w:rPr>
        <w:t>ion is completed prior to 3:00 p.m.</w:t>
      </w:r>
      <w:r w:rsidRPr="007C507B">
        <w:rPr>
          <w:b/>
          <w:szCs w:val="24"/>
        </w:rPr>
        <w:t xml:space="preserve"> </w:t>
      </w:r>
      <w:r w:rsidR="00FB3908" w:rsidRPr="007C507B">
        <w:rPr>
          <w:b/>
          <w:szCs w:val="24"/>
        </w:rPr>
        <w:t xml:space="preserve">the </w:t>
      </w:r>
      <w:r w:rsidR="00FB3908" w:rsidRPr="007C507B">
        <w:rPr>
          <w:b/>
          <w:szCs w:val="24"/>
          <w:u w:val="single"/>
        </w:rPr>
        <w:t>Court shall commence with the Trial</w:t>
      </w:r>
      <w:r w:rsidR="00FB3908" w:rsidRPr="007C507B">
        <w:rPr>
          <w:b/>
          <w:szCs w:val="24"/>
        </w:rPr>
        <w:t xml:space="preserve"> to the extent practicable.</w:t>
      </w:r>
    </w:p>
    <w:p w:rsidR="00DA641C" w:rsidRPr="007C507B" w:rsidRDefault="00DA641C" w:rsidP="001461A2">
      <w:pPr>
        <w:jc w:val="left"/>
        <w:rPr>
          <w:szCs w:val="24"/>
        </w:rPr>
      </w:pPr>
      <w:r w:rsidRPr="007C507B">
        <w:rPr>
          <w:szCs w:val="24"/>
        </w:rPr>
        <w:tab/>
        <w:t xml:space="preserve">In accordance with the Americans with Disabilities Act, persons needing special accommodations to participate in this proceeding should contact </w:t>
      </w:r>
      <w:r w:rsidR="00FB3908" w:rsidRPr="007C507B">
        <w:rPr>
          <w:szCs w:val="24"/>
        </w:rPr>
        <w:t>Co</w:t>
      </w:r>
      <w:r w:rsidRPr="007C507B">
        <w:rPr>
          <w:szCs w:val="24"/>
        </w:rPr>
        <w:t xml:space="preserve">urt </w:t>
      </w:r>
      <w:r w:rsidR="00FB3908" w:rsidRPr="007C507B">
        <w:rPr>
          <w:szCs w:val="24"/>
        </w:rPr>
        <w:t>Administration</w:t>
      </w:r>
      <w:r w:rsidR="004A67F8" w:rsidRPr="007C507B">
        <w:rPr>
          <w:szCs w:val="24"/>
        </w:rPr>
        <w:t xml:space="preserve"> </w:t>
      </w:r>
      <w:r w:rsidRPr="007C507B">
        <w:rPr>
          <w:szCs w:val="24"/>
        </w:rPr>
        <w:t xml:space="preserve">no later than seven days prior to the proceeding at (850) </w:t>
      </w:r>
      <w:r w:rsidR="004C02EB" w:rsidRPr="007C507B">
        <w:rPr>
          <w:szCs w:val="24"/>
        </w:rPr>
        <w:t>606</w:t>
      </w:r>
      <w:r w:rsidR="00D60FC4" w:rsidRPr="007C507B">
        <w:rPr>
          <w:szCs w:val="24"/>
        </w:rPr>
        <w:t>-4401</w:t>
      </w:r>
      <w:r w:rsidRPr="007C507B">
        <w:rPr>
          <w:szCs w:val="24"/>
        </w:rPr>
        <w:t>.</w:t>
      </w:r>
    </w:p>
    <w:p w:rsidR="00DA641C" w:rsidRPr="007C507B" w:rsidRDefault="00DA641C" w:rsidP="001461A2">
      <w:pPr>
        <w:jc w:val="left"/>
        <w:rPr>
          <w:szCs w:val="24"/>
        </w:rPr>
      </w:pPr>
    </w:p>
    <w:p w:rsidR="00467519" w:rsidRDefault="00467519" w:rsidP="001461A2">
      <w:pPr>
        <w:spacing w:before="240"/>
        <w:rPr>
          <w:b/>
          <w:szCs w:val="24"/>
          <w:u w:val="single"/>
        </w:rPr>
      </w:pPr>
    </w:p>
    <w:p w:rsidR="00FE1ADA" w:rsidRPr="007C507B" w:rsidRDefault="00FE1ADA" w:rsidP="001461A2">
      <w:pPr>
        <w:spacing w:before="240"/>
        <w:rPr>
          <w:szCs w:val="24"/>
        </w:rPr>
      </w:pPr>
      <w:r w:rsidRPr="007C507B">
        <w:rPr>
          <w:b/>
          <w:szCs w:val="24"/>
          <w:u w:val="single"/>
        </w:rPr>
        <w:lastRenderedPageBreak/>
        <w:t>I</w:t>
      </w:r>
      <w:r w:rsidR="001461A2" w:rsidRPr="007C507B">
        <w:rPr>
          <w:b/>
          <w:szCs w:val="24"/>
          <w:u w:val="single"/>
        </w:rPr>
        <w:t>I</w:t>
      </w:r>
      <w:r w:rsidRPr="007C507B">
        <w:rPr>
          <w:b/>
          <w:szCs w:val="24"/>
          <w:u w:val="single"/>
        </w:rPr>
        <w:t>.  MEDIATION</w:t>
      </w:r>
    </w:p>
    <w:p w:rsidR="00FE1ADA" w:rsidRPr="007C507B" w:rsidRDefault="00FE1ADA" w:rsidP="001461A2">
      <w:pPr>
        <w:spacing w:before="240"/>
        <w:jc w:val="left"/>
        <w:rPr>
          <w:szCs w:val="24"/>
        </w:rPr>
      </w:pPr>
      <w:r w:rsidRPr="007C507B">
        <w:rPr>
          <w:szCs w:val="24"/>
        </w:rPr>
        <w:tab/>
      </w:r>
      <w:r w:rsidRPr="007C507B">
        <w:rPr>
          <w:b/>
          <w:szCs w:val="24"/>
        </w:rPr>
        <w:t>This case is referred to mediation</w:t>
      </w:r>
      <w:r w:rsidRPr="007C507B">
        <w:rPr>
          <w:szCs w:val="24"/>
        </w:rPr>
        <w:t>.  A party may be relieved of the obligation to participate in mediation only for good cause shown and by order of the Court.  The mediation shall be conducted according to Fla. R. Civ. P. Rules 1.700 through 1.730.  Additionally, the mediation shall be governed by the following provisions of this Order:</w:t>
      </w:r>
    </w:p>
    <w:p w:rsidR="00FE1ADA" w:rsidRPr="007C507B" w:rsidRDefault="00FE1ADA" w:rsidP="00467519">
      <w:pPr>
        <w:numPr>
          <w:ilvl w:val="0"/>
          <w:numId w:val="3"/>
        </w:numPr>
        <w:spacing w:before="240"/>
        <w:jc w:val="left"/>
        <w:rPr>
          <w:szCs w:val="24"/>
        </w:rPr>
      </w:pPr>
      <w:r w:rsidRPr="007C507B">
        <w:rPr>
          <w:szCs w:val="24"/>
          <w:u w:val="single"/>
        </w:rPr>
        <w:t>Selection of Mediator</w:t>
      </w:r>
      <w:r w:rsidRPr="007C507B">
        <w:rPr>
          <w:szCs w:val="24"/>
        </w:rPr>
        <w:t xml:space="preserve">.  The Parties shall attempt to agree on a mediator within sixty (60) days of the date of this Order.  If the Parties do not agree on a mediator within the time specified, the </w:t>
      </w:r>
      <w:r w:rsidRPr="007C507B">
        <w:rPr>
          <w:b/>
          <w:szCs w:val="24"/>
        </w:rPr>
        <w:t>PLAINTIFF(S)</w:t>
      </w:r>
      <w:r w:rsidRPr="007C507B">
        <w:rPr>
          <w:szCs w:val="24"/>
        </w:rPr>
        <w:t xml:space="preserve"> shall within five (5) days advise the Court that the parties are unable to agree on a mediator and the Court shall name a mediator.</w:t>
      </w:r>
    </w:p>
    <w:p w:rsidR="00FE1ADA" w:rsidRPr="007C507B" w:rsidRDefault="00FE1ADA" w:rsidP="001461A2">
      <w:pPr>
        <w:numPr>
          <w:ilvl w:val="0"/>
          <w:numId w:val="3"/>
        </w:numPr>
        <w:spacing w:before="240"/>
        <w:jc w:val="left"/>
        <w:rPr>
          <w:szCs w:val="24"/>
        </w:rPr>
      </w:pPr>
      <w:r w:rsidRPr="007C507B">
        <w:rPr>
          <w:szCs w:val="24"/>
          <w:u w:val="single"/>
        </w:rPr>
        <w:t>Mediation Date</w:t>
      </w:r>
      <w:r w:rsidRPr="007C507B">
        <w:rPr>
          <w:szCs w:val="24"/>
        </w:rPr>
        <w:t xml:space="preserve">.  The mediator will set a mediation conference as the parties may agree, but in no event later than the </w:t>
      </w:r>
      <w:r w:rsidRPr="007C507B">
        <w:rPr>
          <w:b/>
          <w:szCs w:val="24"/>
        </w:rPr>
        <w:t>ten (10) days prior to the Pretrial Conference</w:t>
      </w:r>
      <w:r w:rsidRPr="007C507B">
        <w:rPr>
          <w:szCs w:val="24"/>
        </w:rPr>
        <w:t xml:space="preserve"> referred to in Section VII.</w:t>
      </w:r>
    </w:p>
    <w:p w:rsidR="00FE1ADA" w:rsidRPr="007C507B" w:rsidRDefault="00FE1ADA" w:rsidP="001461A2">
      <w:pPr>
        <w:numPr>
          <w:ilvl w:val="0"/>
          <w:numId w:val="3"/>
        </w:numPr>
        <w:spacing w:before="240"/>
        <w:jc w:val="left"/>
        <w:rPr>
          <w:szCs w:val="24"/>
        </w:rPr>
      </w:pPr>
      <w:r w:rsidRPr="007C507B">
        <w:rPr>
          <w:szCs w:val="24"/>
          <w:u w:val="single"/>
        </w:rPr>
        <w:t>Attendance</w:t>
      </w:r>
      <w:r w:rsidRPr="007C507B">
        <w:rPr>
          <w:szCs w:val="24"/>
        </w:rPr>
        <w:t>.  Each party shall be present at the mediation as well as the attorneys who will try the case.  A corporate party must be represented at mediation by an agent with full authority to settle the case.  If a party fails to attend the mediation, or appears without settlement authority as required above, the Court may impose sanctions against that party.</w:t>
      </w:r>
    </w:p>
    <w:p w:rsidR="00FE1ADA" w:rsidRPr="007C507B" w:rsidRDefault="00FE1ADA" w:rsidP="001461A2">
      <w:pPr>
        <w:numPr>
          <w:ilvl w:val="0"/>
          <w:numId w:val="3"/>
        </w:numPr>
        <w:spacing w:before="240"/>
        <w:jc w:val="left"/>
        <w:rPr>
          <w:szCs w:val="24"/>
        </w:rPr>
      </w:pPr>
      <w:r w:rsidRPr="007C507B">
        <w:rPr>
          <w:szCs w:val="24"/>
          <w:u w:val="single"/>
        </w:rPr>
        <w:t>Privilege</w:t>
      </w:r>
      <w:r w:rsidRPr="007C507B">
        <w:rPr>
          <w:szCs w:val="24"/>
        </w:rPr>
        <w:t>.  All discussions, representations and statements made at the mediation conference shall be privileged as settlement negotiations and nothing related to the mediation shall be admitted at trial, or disclosed to the Court, except that impasse has been reached.</w:t>
      </w:r>
    </w:p>
    <w:p w:rsidR="00FE1ADA" w:rsidRPr="007C507B" w:rsidRDefault="00FE1ADA" w:rsidP="001461A2">
      <w:pPr>
        <w:numPr>
          <w:ilvl w:val="0"/>
          <w:numId w:val="3"/>
        </w:numPr>
        <w:spacing w:before="240"/>
        <w:jc w:val="left"/>
        <w:rPr>
          <w:b/>
          <w:szCs w:val="24"/>
        </w:rPr>
      </w:pPr>
      <w:r w:rsidRPr="007C507B">
        <w:rPr>
          <w:szCs w:val="24"/>
          <w:u w:val="single"/>
        </w:rPr>
        <w:t>Mediation Report</w:t>
      </w:r>
      <w:r w:rsidRPr="007C507B">
        <w:rPr>
          <w:szCs w:val="24"/>
        </w:rPr>
        <w:t xml:space="preserve">.  </w:t>
      </w:r>
      <w:proofErr w:type="gramStart"/>
      <w:r w:rsidRPr="007C507B">
        <w:rPr>
          <w:b/>
          <w:szCs w:val="24"/>
        </w:rPr>
        <w:t>At the conclusion of</w:t>
      </w:r>
      <w:proofErr w:type="gramEnd"/>
      <w:r w:rsidRPr="007C507B">
        <w:rPr>
          <w:b/>
          <w:szCs w:val="24"/>
        </w:rPr>
        <w:t xml:space="preserve"> the mediation, the mediator shall immediately send a report directly to the Court, with copies to the parties.</w:t>
      </w:r>
    </w:p>
    <w:p w:rsidR="00DA641C" w:rsidRPr="007C507B" w:rsidRDefault="00DA641C" w:rsidP="001461A2">
      <w:pPr>
        <w:jc w:val="left"/>
        <w:rPr>
          <w:szCs w:val="24"/>
        </w:rPr>
      </w:pPr>
    </w:p>
    <w:p w:rsidR="00DA641C" w:rsidRPr="007C507B" w:rsidRDefault="00DA641C" w:rsidP="001461A2">
      <w:pPr>
        <w:rPr>
          <w:szCs w:val="24"/>
        </w:rPr>
      </w:pPr>
      <w:r w:rsidRPr="007C507B">
        <w:rPr>
          <w:b/>
          <w:szCs w:val="24"/>
          <w:u w:val="single"/>
        </w:rPr>
        <w:t>I</w:t>
      </w:r>
      <w:r w:rsidR="001461A2" w:rsidRPr="007C507B">
        <w:rPr>
          <w:b/>
          <w:szCs w:val="24"/>
          <w:u w:val="single"/>
        </w:rPr>
        <w:t>I</w:t>
      </w:r>
      <w:r w:rsidRPr="007C507B">
        <w:rPr>
          <w:b/>
          <w:szCs w:val="24"/>
          <w:u w:val="single"/>
        </w:rPr>
        <w:t>I.  DISCLOSURE OF WITNESSES AND DOCUMENTS</w:t>
      </w:r>
    </w:p>
    <w:p w:rsidR="00DA641C" w:rsidRPr="007C507B" w:rsidRDefault="00DA641C" w:rsidP="001461A2">
      <w:pPr>
        <w:jc w:val="left"/>
        <w:rPr>
          <w:szCs w:val="24"/>
        </w:rPr>
      </w:pPr>
    </w:p>
    <w:p w:rsidR="00DA641C" w:rsidRPr="007C507B" w:rsidRDefault="00DA641C" w:rsidP="001461A2">
      <w:pPr>
        <w:jc w:val="left"/>
        <w:rPr>
          <w:szCs w:val="24"/>
        </w:rPr>
      </w:pPr>
      <w:r w:rsidRPr="007C507B">
        <w:rPr>
          <w:szCs w:val="24"/>
        </w:rPr>
        <w:tab/>
        <w:t xml:space="preserve">Not later than </w:t>
      </w:r>
      <w:r w:rsidRPr="007C507B">
        <w:rPr>
          <w:b/>
          <w:szCs w:val="24"/>
          <w:u w:val="single"/>
        </w:rPr>
        <w:t>NINETY (90) DAYS</w:t>
      </w:r>
      <w:r w:rsidRPr="007C507B">
        <w:rPr>
          <w:b/>
          <w:szCs w:val="24"/>
        </w:rPr>
        <w:t xml:space="preserve"> for PLAINTIFF(S),</w:t>
      </w:r>
      <w:r w:rsidRPr="007C507B">
        <w:rPr>
          <w:szCs w:val="24"/>
        </w:rPr>
        <w:t xml:space="preserve"> and </w:t>
      </w:r>
      <w:r w:rsidR="00467519" w:rsidRPr="007C507B">
        <w:rPr>
          <w:b/>
          <w:szCs w:val="24"/>
          <w:u w:val="single"/>
        </w:rPr>
        <w:t>SEVENTY-FIVE</w:t>
      </w:r>
      <w:r w:rsidR="00770656" w:rsidRPr="007C507B">
        <w:rPr>
          <w:b/>
          <w:szCs w:val="24"/>
          <w:u w:val="single"/>
        </w:rPr>
        <w:t xml:space="preserve"> </w:t>
      </w:r>
      <w:r w:rsidRPr="007C507B">
        <w:rPr>
          <w:b/>
          <w:szCs w:val="24"/>
          <w:u w:val="single"/>
        </w:rPr>
        <w:t>(</w:t>
      </w:r>
      <w:r w:rsidR="00770656" w:rsidRPr="007C507B">
        <w:rPr>
          <w:b/>
          <w:szCs w:val="24"/>
          <w:u w:val="single"/>
        </w:rPr>
        <w:t>75</w:t>
      </w:r>
      <w:r w:rsidRPr="007C507B">
        <w:rPr>
          <w:b/>
          <w:szCs w:val="24"/>
          <w:u w:val="single"/>
        </w:rPr>
        <w:t>) DAYS</w:t>
      </w:r>
      <w:r w:rsidRPr="007C507B">
        <w:rPr>
          <w:szCs w:val="24"/>
        </w:rPr>
        <w:t xml:space="preserve"> </w:t>
      </w:r>
      <w:r w:rsidRPr="007C507B">
        <w:rPr>
          <w:b/>
          <w:szCs w:val="24"/>
        </w:rPr>
        <w:t>for DEFENDANT</w:t>
      </w:r>
      <w:r w:rsidR="00620199" w:rsidRPr="007C507B">
        <w:rPr>
          <w:b/>
          <w:szCs w:val="24"/>
        </w:rPr>
        <w:t>(</w:t>
      </w:r>
      <w:r w:rsidRPr="007C507B">
        <w:rPr>
          <w:b/>
          <w:szCs w:val="24"/>
        </w:rPr>
        <w:t>S</w:t>
      </w:r>
      <w:r w:rsidR="00620199" w:rsidRPr="007C507B">
        <w:rPr>
          <w:b/>
          <w:szCs w:val="24"/>
        </w:rPr>
        <w:t>)</w:t>
      </w:r>
      <w:r w:rsidRPr="007C507B">
        <w:rPr>
          <w:b/>
          <w:szCs w:val="24"/>
        </w:rPr>
        <w:t>,</w:t>
      </w:r>
      <w:r w:rsidR="002D2743" w:rsidRPr="007C507B">
        <w:rPr>
          <w:szCs w:val="24"/>
        </w:rPr>
        <w:t xml:space="preserve"> before the P</w:t>
      </w:r>
      <w:r w:rsidRPr="007C507B">
        <w:rPr>
          <w:szCs w:val="24"/>
        </w:rPr>
        <w:t xml:space="preserve">retrial </w:t>
      </w:r>
      <w:r w:rsidR="002D2743" w:rsidRPr="007C507B">
        <w:rPr>
          <w:szCs w:val="24"/>
        </w:rPr>
        <w:t>C</w:t>
      </w:r>
      <w:r w:rsidRPr="007C507B">
        <w:rPr>
          <w:szCs w:val="24"/>
        </w:rPr>
        <w:t>onference, the parties will file with the Clerk of the Court and serve on all opposing parties:</w:t>
      </w:r>
    </w:p>
    <w:p w:rsidR="00DA641C" w:rsidRPr="007C507B" w:rsidRDefault="00DA641C" w:rsidP="001461A2">
      <w:pPr>
        <w:jc w:val="left"/>
        <w:rPr>
          <w:szCs w:val="24"/>
        </w:rPr>
      </w:pPr>
    </w:p>
    <w:p w:rsidR="00467519" w:rsidRDefault="00DA641C" w:rsidP="001461A2">
      <w:pPr>
        <w:numPr>
          <w:ilvl w:val="0"/>
          <w:numId w:val="1"/>
        </w:numPr>
        <w:jc w:val="left"/>
        <w:rPr>
          <w:szCs w:val="24"/>
        </w:rPr>
      </w:pPr>
      <w:r w:rsidRPr="007C507B">
        <w:rPr>
          <w:szCs w:val="24"/>
        </w:rPr>
        <w:t xml:space="preserve">A complete </w:t>
      </w:r>
      <w:r w:rsidRPr="007C507B">
        <w:rPr>
          <w:b/>
          <w:szCs w:val="24"/>
          <w:u w:val="single"/>
        </w:rPr>
        <w:t>LIST OF ALL WITNESSES</w:t>
      </w:r>
      <w:r w:rsidRPr="007C507B">
        <w:rPr>
          <w:szCs w:val="24"/>
        </w:rPr>
        <w:t xml:space="preserve"> wh</w:t>
      </w:r>
      <w:r w:rsidR="0023225A" w:rsidRPr="007C507B">
        <w:rPr>
          <w:szCs w:val="24"/>
        </w:rPr>
        <w:t>o</w:t>
      </w:r>
      <w:r w:rsidRPr="007C507B">
        <w:rPr>
          <w:szCs w:val="24"/>
        </w:rPr>
        <w:t xml:space="preserve"> may be called at trial, designat</w:t>
      </w:r>
      <w:r w:rsidR="00770656" w:rsidRPr="007C507B">
        <w:rPr>
          <w:szCs w:val="24"/>
        </w:rPr>
        <w:t>ing</w:t>
      </w:r>
      <w:r w:rsidRPr="007C507B">
        <w:rPr>
          <w:szCs w:val="24"/>
        </w:rPr>
        <w:t xml:space="preserve"> those witnesses to be called as experts</w:t>
      </w:r>
      <w:r w:rsidR="003473EC" w:rsidRPr="007C507B">
        <w:rPr>
          <w:szCs w:val="24"/>
        </w:rPr>
        <w:t xml:space="preserve">, the address of the witness, and </w:t>
      </w:r>
      <w:r w:rsidR="007738E8" w:rsidRPr="007C507B">
        <w:rPr>
          <w:szCs w:val="24"/>
        </w:rPr>
        <w:t>a summary</w:t>
      </w:r>
      <w:r w:rsidR="003473EC" w:rsidRPr="007C507B">
        <w:rPr>
          <w:szCs w:val="24"/>
        </w:rPr>
        <w:t xml:space="preserve"> description of the expected testimony.</w:t>
      </w:r>
    </w:p>
    <w:p w:rsidR="00467519" w:rsidRDefault="00467519" w:rsidP="00467519">
      <w:pPr>
        <w:ind w:left="1440"/>
        <w:jc w:val="left"/>
        <w:rPr>
          <w:szCs w:val="24"/>
        </w:rPr>
      </w:pPr>
    </w:p>
    <w:p w:rsidR="00DA641C" w:rsidRPr="00467519" w:rsidRDefault="00DA641C" w:rsidP="001461A2">
      <w:pPr>
        <w:numPr>
          <w:ilvl w:val="0"/>
          <w:numId w:val="1"/>
        </w:numPr>
        <w:jc w:val="left"/>
        <w:rPr>
          <w:szCs w:val="24"/>
        </w:rPr>
      </w:pPr>
      <w:r w:rsidRPr="00467519">
        <w:rPr>
          <w:szCs w:val="24"/>
        </w:rPr>
        <w:t xml:space="preserve">A complete </w:t>
      </w:r>
      <w:r w:rsidRPr="00467519">
        <w:rPr>
          <w:b/>
          <w:szCs w:val="24"/>
          <w:u w:val="single"/>
        </w:rPr>
        <w:t>LIST OF ALL DOCUMENTS</w:t>
      </w:r>
      <w:r w:rsidRPr="00467519">
        <w:rPr>
          <w:szCs w:val="24"/>
        </w:rPr>
        <w:tab/>
        <w:t xml:space="preserve"> wh</w:t>
      </w:r>
      <w:r w:rsidR="0023225A" w:rsidRPr="00467519">
        <w:rPr>
          <w:szCs w:val="24"/>
        </w:rPr>
        <w:t>ich</w:t>
      </w:r>
      <w:r w:rsidRPr="00467519">
        <w:rPr>
          <w:szCs w:val="24"/>
        </w:rPr>
        <w:t xml:space="preserve"> may be introduced at trial, with </w:t>
      </w:r>
      <w:proofErr w:type="gramStart"/>
      <w:r w:rsidRPr="00467519">
        <w:rPr>
          <w:szCs w:val="24"/>
        </w:rPr>
        <w:t>a sufficient</w:t>
      </w:r>
      <w:proofErr w:type="gramEnd"/>
      <w:r w:rsidRPr="00467519">
        <w:rPr>
          <w:szCs w:val="24"/>
        </w:rPr>
        <w:t xml:space="preserve"> description thereof to identify such document.</w:t>
      </w:r>
    </w:p>
    <w:p w:rsidR="00DA641C" w:rsidRPr="007C507B" w:rsidRDefault="00DA641C" w:rsidP="001461A2">
      <w:pPr>
        <w:jc w:val="left"/>
        <w:rPr>
          <w:szCs w:val="24"/>
        </w:rPr>
      </w:pPr>
    </w:p>
    <w:p w:rsidR="00DA641C" w:rsidRPr="007C507B" w:rsidRDefault="00DA641C" w:rsidP="001461A2">
      <w:pPr>
        <w:jc w:val="left"/>
        <w:rPr>
          <w:szCs w:val="24"/>
        </w:rPr>
      </w:pPr>
      <w:r w:rsidRPr="007C507B">
        <w:rPr>
          <w:szCs w:val="24"/>
        </w:rPr>
        <w:tab/>
        <w:t>NO DOCUMENT OR WITNESS NOT CONTAINED IN THE ABOVE-REFERENCED LISTS WILL BE PERMITTED TO BE INTRODUCED OR TO TESTIFY AT THE TIME OF TRIAL, EXCEPT BY ORDER OF THE COURT AFTER SHOWING OF GOOD CAUSE.</w:t>
      </w:r>
    </w:p>
    <w:p w:rsidR="00AB4E9A" w:rsidRPr="007C507B" w:rsidRDefault="00AB4E9A" w:rsidP="001461A2">
      <w:pPr>
        <w:spacing w:before="240"/>
        <w:rPr>
          <w:szCs w:val="24"/>
        </w:rPr>
      </w:pPr>
      <w:r w:rsidRPr="007C507B">
        <w:rPr>
          <w:b/>
          <w:szCs w:val="24"/>
          <w:u w:val="single"/>
        </w:rPr>
        <w:lastRenderedPageBreak/>
        <w:t>I</w:t>
      </w:r>
      <w:r w:rsidR="001461A2" w:rsidRPr="007C507B">
        <w:rPr>
          <w:b/>
          <w:szCs w:val="24"/>
          <w:u w:val="single"/>
        </w:rPr>
        <w:t>V</w:t>
      </w:r>
      <w:r w:rsidRPr="007C507B">
        <w:rPr>
          <w:b/>
          <w:szCs w:val="24"/>
          <w:u w:val="single"/>
        </w:rPr>
        <w:t>.  DISCOVERY CUT-OFF DATE</w:t>
      </w:r>
    </w:p>
    <w:p w:rsidR="00AB4E9A" w:rsidRPr="007C507B" w:rsidRDefault="00AB4E9A" w:rsidP="001461A2">
      <w:pPr>
        <w:spacing w:before="240"/>
        <w:jc w:val="left"/>
        <w:rPr>
          <w:szCs w:val="24"/>
        </w:rPr>
      </w:pPr>
      <w:r w:rsidRPr="007C507B">
        <w:rPr>
          <w:szCs w:val="24"/>
        </w:rPr>
        <w:tab/>
      </w:r>
      <w:r w:rsidRPr="007C507B">
        <w:rPr>
          <w:b/>
          <w:szCs w:val="24"/>
        </w:rPr>
        <w:t>ALL DISCOVERY,</w:t>
      </w:r>
      <w:r w:rsidRPr="007C507B">
        <w:rPr>
          <w:szCs w:val="24"/>
        </w:rPr>
        <w:t xml:space="preserve"> including depositions, </w:t>
      </w:r>
      <w:r w:rsidRPr="007C507B">
        <w:rPr>
          <w:b/>
          <w:szCs w:val="24"/>
        </w:rPr>
        <w:t xml:space="preserve">MUST BE COMPLETED </w:t>
      </w:r>
      <w:r w:rsidRPr="007C507B">
        <w:rPr>
          <w:b/>
          <w:szCs w:val="24"/>
          <w:u w:val="single"/>
        </w:rPr>
        <w:t>PRIOR TO THE CONFERENCE OF THE PARTIES</w:t>
      </w:r>
      <w:r w:rsidRPr="007C507B">
        <w:rPr>
          <w:szCs w:val="24"/>
        </w:rPr>
        <w:t xml:space="preserve"> set forth in Section III.  Further discovery and depositions, up to the date of the Pretrial Conference, </w:t>
      </w:r>
      <w:r w:rsidRPr="007C507B">
        <w:rPr>
          <w:szCs w:val="24"/>
          <w:u w:val="single"/>
        </w:rPr>
        <w:t>shall be allowed only by order of the Court for good cause shown, or by written stipulation of counsel</w:t>
      </w:r>
      <w:r w:rsidRPr="007C507B">
        <w:rPr>
          <w:szCs w:val="24"/>
        </w:rPr>
        <w:t>.  AFTER THE PRETRIAL CONFERENCE, NO DISCOVERY OR DEPOSITIONS WILL BE ALLOWED UNLESS BY ORDER OF THE COURT.</w:t>
      </w:r>
    </w:p>
    <w:p w:rsidR="00467519" w:rsidRDefault="00467519" w:rsidP="001461A2">
      <w:pPr>
        <w:rPr>
          <w:b/>
          <w:szCs w:val="24"/>
          <w:u w:val="single"/>
        </w:rPr>
      </w:pPr>
    </w:p>
    <w:p w:rsidR="00DA641C" w:rsidRPr="007C507B" w:rsidRDefault="00473359" w:rsidP="001461A2">
      <w:pPr>
        <w:rPr>
          <w:szCs w:val="24"/>
        </w:rPr>
      </w:pPr>
      <w:r w:rsidRPr="007C507B">
        <w:rPr>
          <w:b/>
          <w:szCs w:val="24"/>
          <w:u w:val="single"/>
        </w:rPr>
        <w:t>V</w:t>
      </w:r>
      <w:r w:rsidR="00DA641C" w:rsidRPr="007C507B">
        <w:rPr>
          <w:b/>
          <w:szCs w:val="24"/>
          <w:u w:val="single"/>
        </w:rPr>
        <w:t>. CONFERENCE OF THE PARTIES</w:t>
      </w:r>
    </w:p>
    <w:p w:rsidR="00DA641C" w:rsidRPr="007C507B" w:rsidRDefault="00DA641C" w:rsidP="001461A2">
      <w:pPr>
        <w:jc w:val="left"/>
        <w:rPr>
          <w:szCs w:val="24"/>
        </w:rPr>
      </w:pPr>
    </w:p>
    <w:p w:rsidR="00DA641C" w:rsidRPr="007C507B" w:rsidRDefault="00DA641C" w:rsidP="001461A2">
      <w:pPr>
        <w:jc w:val="left"/>
        <w:rPr>
          <w:szCs w:val="24"/>
        </w:rPr>
      </w:pPr>
      <w:r w:rsidRPr="007C507B">
        <w:rPr>
          <w:szCs w:val="24"/>
        </w:rPr>
        <w:tab/>
        <w:t xml:space="preserve">The parties shall meet not later than </w:t>
      </w:r>
      <w:r w:rsidRPr="007C507B">
        <w:rPr>
          <w:b/>
          <w:szCs w:val="24"/>
          <w:u w:val="single"/>
        </w:rPr>
        <w:t>THIRTY (30) DAYS</w:t>
      </w:r>
      <w:r w:rsidRPr="007C507B">
        <w:rPr>
          <w:b/>
          <w:szCs w:val="24"/>
        </w:rPr>
        <w:t xml:space="preserve"> </w:t>
      </w:r>
      <w:r w:rsidR="002D2743" w:rsidRPr="007C507B">
        <w:rPr>
          <w:szCs w:val="24"/>
        </w:rPr>
        <w:t>prior to the P</w:t>
      </w:r>
      <w:r w:rsidR="00E354C8" w:rsidRPr="007C507B">
        <w:rPr>
          <w:szCs w:val="24"/>
        </w:rPr>
        <w:t>retrial</w:t>
      </w:r>
      <w:r w:rsidR="00467519">
        <w:rPr>
          <w:b/>
          <w:szCs w:val="24"/>
        </w:rPr>
        <w:t xml:space="preserve"> </w:t>
      </w:r>
      <w:r w:rsidR="002D2743" w:rsidRPr="007C507B">
        <w:rPr>
          <w:szCs w:val="24"/>
        </w:rPr>
        <w:t xml:space="preserve">Conference </w:t>
      </w:r>
      <w:r w:rsidRPr="007C507B">
        <w:rPr>
          <w:szCs w:val="24"/>
        </w:rPr>
        <w:t>for the following:</w:t>
      </w:r>
    </w:p>
    <w:p w:rsidR="00DA641C" w:rsidRPr="007C507B" w:rsidRDefault="00DA641C" w:rsidP="001461A2">
      <w:pPr>
        <w:numPr>
          <w:ilvl w:val="0"/>
          <w:numId w:val="2"/>
        </w:numPr>
        <w:spacing w:before="240"/>
        <w:jc w:val="left"/>
        <w:rPr>
          <w:szCs w:val="24"/>
        </w:rPr>
      </w:pPr>
      <w:r w:rsidRPr="007C507B">
        <w:rPr>
          <w:szCs w:val="24"/>
        </w:rPr>
        <w:t>To stipulate to as many facts and issues as possible;</w:t>
      </w:r>
    </w:p>
    <w:p w:rsidR="001461A2" w:rsidRPr="007C507B" w:rsidRDefault="001461A2" w:rsidP="001461A2">
      <w:pPr>
        <w:numPr>
          <w:ilvl w:val="0"/>
          <w:numId w:val="2"/>
        </w:numPr>
        <w:spacing w:before="240"/>
        <w:jc w:val="left"/>
        <w:rPr>
          <w:szCs w:val="24"/>
        </w:rPr>
      </w:pPr>
      <w:r w:rsidRPr="007C507B">
        <w:rPr>
          <w:szCs w:val="24"/>
        </w:rPr>
        <w:t>To exchange final witness lists;</w:t>
      </w:r>
    </w:p>
    <w:p w:rsidR="00DA641C" w:rsidRPr="007C507B" w:rsidRDefault="00DA641C" w:rsidP="001461A2">
      <w:pPr>
        <w:numPr>
          <w:ilvl w:val="0"/>
          <w:numId w:val="2"/>
        </w:numPr>
        <w:spacing w:before="240"/>
        <w:jc w:val="left"/>
        <w:rPr>
          <w:szCs w:val="24"/>
        </w:rPr>
      </w:pPr>
      <w:r w:rsidRPr="007C507B">
        <w:rPr>
          <w:szCs w:val="24"/>
        </w:rPr>
        <w:t>To examine all exhibits proposed to be used at trial;</w:t>
      </w:r>
    </w:p>
    <w:p w:rsidR="009A0170" w:rsidRPr="007C507B" w:rsidRDefault="009A0170" w:rsidP="001461A2">
      <w:pPr>
        <w:numPr>
          <w:ilvl w:val="0"/>
          <w:numId w:val="2"/>
        </w:numPr>
        <w:spacing w:before="240"/>
        <w:jc w:val="left"/>
        <w:rPr>
          <w:szCs w:val="24"/>
        </w:rPr>
      </w:pPr>
      <w:r w:rsidRPr="007C507B">
        <w:rPr>
          <w:szCs w:val="24"/>
        </w:rPr>
        <w:t>To disclose and discuss all deposition testimony expected to be read or shown by video at trial.</w:t>
      </w:r>
    </w:p>
    <w:p w:rsidR="00331844" w:rsidRPr="007C507B" w:rsidRDefault="00331844" w:rsidP="001461A2">
      <w:pPr>
        <w:numPr>
          <w:ilvl w:val="0"/>
          <w:numId w:val="2"/>
        </w:numPr>
        <w:spacing w:before="240"/>
        <w:jc w:val="left"/>
        <w:rPr>
          <w:szCs w:val="24"/>
        </w:rPr>
      </w:pPr>
      <w:r w:rsidRPr="007C507B">
        <w:rPr>
          <w:szCs w:val="24"/>
        </w:rPr>
        <w:t>To discuss and agree on substantive jury instructions</w:t>
      </w:r>
      <w:r w:rsidR="001461A2" w:rsidRPr="007C507B">
        <w:rPr>
          <w:szCs w:val="24"/>
        </w:rPr>
        <w:t xml:space="preserve">, </w:t>
      </w:r>
      <w:r w:rsidRPr="007C507B">
        <w:rPr>
          <w:szCs w:val="24"/>
        </w:rPr>
        <w:t>the verdict form</w:t>
      </w:r>
      <w:r w:rsidR="001461A2" w:rsidRPr="007C507B">
        <w:rPr>
          <w:szCs w:val="24"/>
        </w:rPr>
        <w:t>, and the description of the case to be read to the jury;</w:t>
      </w:r>
    </w:p>
    <w:p w:rsidR="001461A2" w:rsidRPr="007C507B" w:rsidRDefault="001461A2" w:rsidP="001461A2">
      <w:pPr>
        <w:numPr>
          <w:ilvl w:val="0"/>
          <w:numId w:val="2"/>
        </w:numPr>
        <w:spacing w:before="240"/>
        <w:jc w:val="left"/>
        <w:rPr>
          <w:szCs w:val="24"/>
        </w:rPr>
      </w:pPr>
      <w:r w:rsidRPr="007C507B">
        <w:rPr>
          <w:szCs w:val="24"/>
        </w:rPr>
        <w:t>To resolve by agreement as many pending motions in limine as possible</w:t>
      </w:r>
      <w:r w:rsidR="00467519">
        <w:rPr>
          <w:szCs w:val="24"/>
        </w:rPr>
        <w:t>;</w:t>
      </w:r>
    </w:p>
    <w:p w:rsidR="00331844" w:rsidRPr="007C507B" w:rsidRDefault="00331844" w:rsidP="001461A2">
      <w:pPr>
        <w:numPr>
          <w:ilvl w:val="0"/>
          <w:numId w:val="2"/>
        </w:numPr>
        <w:spacing w:before="240"/>
        <w:jc w:val="left"/>
        <w:rPr>
          <w:szCs w:val="24"/>
        </w:rPr>
      </w:pPr>
      <w:r w:rsidRPr="007C507B">
        <w:rPr>
          <w:szCs w:val="24"/>
        </w:rPr>
        <w:t>To prepare the pretrial stipulation in accordance with Paragraph V</w:t>
      </w:r>
      <w:r w:rsidR="00467519">
        <w:rPr>
          <w:szCs w:val="24"/>
        </w:rPr>
        <w:t>I.</w:t>
      </w:r>
      <w:r w:rsidRPr="007C507B">
        <w:rPr>
          <w:szCs w:val="24"/>
        </w:rPr>
        <w:t xml:space="preserve"> of this Order.</w:t>
      </w:r>
    </w:p>
    <w:p w:rsidR="009010EC" w:rsidRPr="007C507B" w:rsidRDefault="00DA641C" w:rsidP="001461A2">
      <w:pPr>
        <w:spacing w:before="240"/>
        <w:ind w:firstLine="720"/>
        <w:jc w:val="left"/>
        <w:rPr>
          <w:b/>
          <w:szCs w:val="24"/>
        </w:rPr>
      </w:pPr>
      <w:r w:rsidRPr="007C507B">
        <w:rPr>
          <w:b/>
          <w:szCs w:val="24"/>
        </w:rPr>
        <w:t xml:space="preserve">PLAINTIFF SHALL INITIATE ARRANGEMENTS FOR THE CONFERENCE </w:t>
      </w:r>
      <w:r w:rsidR="002F68E9">
        <w:rPr>
          <w:b/>
          <w:szCs w:val="24"/>
        </w:rPr>
        <w:t>OF THE PARTIES</w:t>
      </w:r>
      <w:r w:rsidR="006839F6" w:rsidRPr="007C507B">
        <w:rPr>
          <w:b/>
          <w:szCs w:val="24"/>
        </w:rPr>
        <w:t xml:space="preserve">.  </w:t>
      </w:r>
      <w:r w:rsidR="006839F6" w:rsidRPr="007C507B">
        <w:rPr>
          <w:szCs w:val="24"/>
        </w:rPr>
        <w:t xml:space="preserve">However, </w:t>
      </w:r>
      <w:r w:rsidR="002F68E9" w:rsidRPr="002F68E9">
        <w:rPr>
          <w:b/>
          <w:szCs w:val="24"/>
        </w:rPr>
        <w:t>ALL PARTIES</w:t>
      </w:r>
      <w:r w:rsidR="002F68E9" w:rsidRPr="007C507B">
        <w:rPr>
          <w:szCs w:val="24"/>
        </w:rPr>
        <w:t xml:space="preserve"> </w:t>
      </w:r>
      <w:r w:rsidR="006839F6" w:rsidRPr="007C507B">
        <w:rPr>
          <w:szCs w:val="24"/>
        </w:rPr>
        <w:t>in this case are charged with the duty of meeting in such confer</w:t>
      </w:r>
      <w:r w:rsidR="00620199" w:rsidRPr="007C507B">
        <w:rPr>
          <w:szCs w:val="24"/>
        </w:rPr>
        <w:t>ence and of complying with the s</w:t>
      </w:r>
      <w:r w:rsidR="006839F6" w:rsidRPr="007C507B">
        <w:rPr>
          <w:szCs w:val="24"/>
        </w:rPr>
        <w:t xml:space="preserve">chedule as set forth in this </w:t>
      </w:r>
      <w:r w:rsidR="002D2743" w:rsidRPr="007C507B">
        <w:rPr>
          <w:szCs w:val="24"/>
        </w:rPr>
        <w:t>O</w:t>
      </w:r>
      <w:r w:rsidR="006839F6" w:rsidRPr="007C507B">
        <w:rPr>
          <w:szCs w:val="24"/>
        </w:rPr>
        <w:t xml:space="preserve">rder.  </w:t>
      </w:r>
      <w:r w:rsidR="006839F6" w:rsidRPr="007C507B">
        <w:rPr>
          <w:b/>
          <w:szCs w:val="24"/>
        </w:rPr>
        <w:t xml:space="preserve">If the schedule is not kept by any party, it is the duty of other parties to insist </w:t>
      </w:r>
      <w:r w:rsidR="00467519">
        <w:rPr>
          <w:b/>
          <w:szCs w:val="24"/>
        </w:rPr>
        <w:t>on compliance</w:t>
      </w:r>
      <w:r w:rsidR="006839F6" w:rsidRPr="007C507B">
        <w:rPr>
          <w:b/>
          <w:szCs w:val="24"/>
        </w:rPr>
        <w:t xml:space="preserve">, failing to succeed, to advise the </w:t>
      </w:r>
      <w:r w:rsidR="00FD3792" w:rsidRPr="007C507B">
        <w:rPr>
          <w:b/>
          <w:szCs w:val="24"/>
        </w:rPr>
        <w:t>Court</w:t>
      </w:r>
      <w:r w:rsidR="006839F6" w:rsidRPr="007C507B">
        <w:rPr>
          <w:b/>
          <w:szCs w:val="24"/>
        </w:rPr>
        <w:t xml:space="preserve"> by motion seeking sanctions, against any party failing or refusing to meet</w:t>
      </w:r>
      <w:r w:rsidR="002F68E9">
        <w:rPr>
          <w:b/>
          <w:szCs w:val="24"/>
        </w:rPr>
        <w:t>.</w:t>
      </w:r>
    </w:p>
    <w:p w:rsidR="00DA641C" w:rsidRPr="007C507B" w:rsidRDefault="00DA641C" w:rsidP="00473359">
      <w:pPr>
        <w:spacing w:before="240"/>
        <w:rPr>
          <w:szCs w:val="24"/>
        </w:rPr>
      </w:pPr>
      <w:r w:rsidRPr="007C507B">
        <w:rPr>
          <w:b/>
          <w:szCs w:val="24"/>
          <w:u w:val="single"/>
        </w:rPr>
        <w:t>V</w:t>
      </w:r>
      <w:r w:rsidR="00473359" w:rsidRPr="007C507B">
        <w:rPr>
          <w:b/>
          <w:szCs w:val="24"/>
          <w:u w:val="single"/>
        </w:rPr>
        <w:t>I</w:t>
      </w:r>
      <w:r w:rsidRPr="007C507B">
        <w:rPr>
          <w:b/>
          <w:szCs w:val="24"/>
          <w:u w:val="single"/>
        </w:rPr>
        <w:t>.  PRETRIAL STIPULATION</w:t>
      </w:r>
    </w:p>
    <w:p w:rsidR="00DA641C" w:rsidRPr="007C507B" w:rsidRDefault="001D70E7" w:rsidP="001461A2">
      <w:pPr>
        <w:spacing w:before="240"/>
        <w:jc w:val="left"/>
        <w:rPr>
          <w:szCs w:val="24"/>
        </w:rPr>
      </w:pPr>
      <w:r w:rsidRPr="007C507B">
        <w:rPr>
          <w:szCs w:val="24"/>
        </w:rPr>
        <w:tab/>
        <w:t>The P</w:t>
      </w:r>
      <w:r w:rsidR="00DA641C" w:rsidRPr="007C507B">
        <w:rPr>
          <w:szCs w:val="24"/>
        </w:rPr>
        <w:t xml:space="preserve">retrial </w:t>
      </w:r>
      <w:r w:rsidRPr="007C507B">
        <w:rPr>
          <w:szCs w:val="24"/>
        </w:rPr>
        <w:t>S</w:t>
      </w:r>
      <w:r w:rsidR="00DA641C" w:rsidRPr="007C507B">
        <w:rPr>
          <w:szCs w:val="24"/>
        </w:rPr>
        <w:t>tipulation shall contain the following:</w:t>
      </w:r>
    </w:p>
    <w:p w:rsidR="003473EC" w:rsidRPr="007C507B" w:rsidRDefault="003473EC" w:rsidP="001461A2">
      <w:pPr>
        <w:numPr>
          <w:ilvl w:val="0"/>
          <w:numId w:val="4"/>
        </w:numPr>
        <w:spacing w:before="240"/>
        <w:jc w:val="left"/>
        <w:rPr>
          <w:szCs w:val="24"/>
        </w:rPr>
      </w:pPr>
      <w:r w:rsidRPr="007C507B">
        <w:rPr>
          <w:szCs w:val="24"/>
        </w:rPr>
        <w:t>The description of the case that will be read to the jury. The parties will confer and agree on the wording</w:t>
      </w:r>
      <w:r w:rsidR="000A1DC0" w:rsidRPr="007C507B">
        <w:rPr>
          <w:szCs w:val="24"/>
        </w:rPr>
        <w:t>.</w:t>
      </w:r>
    </w:p>
    <w:p w:rsidR="00DA641C" w:rsidRPr="007C507B" w:rsidRDefault="005A07AA" w:rsidP="001461A2">
      <w:pPr>
        <w:numPr>
          <w:ilvl w:val="0"/>
          <w:numId w:val="4"/>
        </w:numPr>
        <w:spacing w:before="240"/>
        <w:jc w:val="left"/>
        <w:rPr>
          <w:szCs w:val="24"/>
        </w:rPr>
      </w:pPr>
      <w:r>
        <w:rPr>
          <w:szCs w:val="24"/>
        </w:rPr>
        <w:t>Stipulations of the parties and any admissions of a party.</w:t>
      </w:r>
    </w:p>
    <w:p w:rsidR="00A42A9E" w:rsidRPr="007C507B" w:rsidRDefault="00A42A9E" w:rsidP="001461A2">
      <w:pPr>
        <w:numPr>
          <w:ilvl w:val="0"/>
          <w:numId w:val="4"/>
        </w:numPr>
        <w:spacing w:before="240"/>
        <w:jc w:val="left"/>
        <w:rPr>
          <w:szCs w:val="24"/>
        </w:rPr>
      </w:pPr>
      <w:r w:rsidRPr="007C507B">
        <w:rPr>
          <w:szCs w:val="24"/>
        </w:rPr>
        <w:t>P</w:t>
      </w:r>
      <w:r w:rsidR="00425590" w:rsidRPr="007C507B">
        <w:rPr>
          <w:szCs w:val="24"/>
        </w:rPr>
        <w:t>laintiff’s witness list</w:t>
      </w:r>
      <w:r w:rsidRPr="007C507B">
        <w:rPr>
          <w:szCs w:val="24"/>
        </w:rPr>
        <w:t>.</w:t>
      </w:r>
    </w:p>
    <w:p w:rsidR="003473EC" w:rsidRPr="007C507B" w:rsidRDefault="00A42A9E" w:rsidP="001461A2">
      <w:pPr>
        <w:numPr>
          <w:ilvl w:val="0"/>
          <w:numId w:val="4"/>
        </w:numPr>
        <w:spacing w:before="240"/>
        <w:jc w:val="left"/>
        <w:rPr>
          <w:szCs w:val="24"/>
        </w:rPr>
      </w:pPr>
      <w:r w:rsidRPr="007C507B">
        <w:rPr>
          <w:szCs w:val="24"/>
        </w:rPr>
        <w:lastRenderedPageBreak/>
        <w:t>D</w:t>
      </w:r>
      <w:r w:rsidR="00425590" w:rsidRPr="007C507B">
        <w:rPr>
          <w:szCs w:val="24"/>
        </w:rPr>
        <w:t>efendant’s objections</w:t>
      </w:r>
      <w:r w:rsidRPr="007C507B">
        <w:rPr>
          <w:szCs w:val="24"/>
        </w:rPr>
        <w:t xml:space="preserve"> to plaintiff’s witnesses.</w:t>
      </w:r>
    </w:p>
    <w:p w:rsidR="00425590" w:rsidRPr="007C507B" w:rsidRDefault="003216AF" w:rsidP="001461A2">
      <w:pPr>
        <w:numPr>
          <w:ilvl w:val="0"/>
          <w:numId w:val="4"/>
        </w:numPr>
        <w:spacing w:before="240"/>
        <w:jc w:val="left"/>
        <w:rPr>
          <w:szCs w:val="24"/>
        </w:rPr>
      </w:pPr>
      <w:r w:rsidRPr="007C507B">
        <w:rPr>
          <w:szCs w:val="24"/>
        </w:rPr>
        <w:t>Plaintiff’s exhibit list.</w:t>
      </w:r>
    </w:p>
    <w:p w:rsidR="003216AF" w:rsidRPr="007C507B" w:rsidRDefault="003216AF" w:rsidP="001461A2">
      <w:pPr>
        <w:numPr>
          <w:ilvl w:val="0"/>
          <w:numId w:val="4"/>
        </w:numPr>
        <w:spacing w:before="240"/>
        <w:jc w:val="left"/>
        <w:rPr>
          <w:szCs w:val="24"/>
        </w:rPr>
      </w:pPr>
      <w:r w:rsidRPr="007C507B">
        <w:rPr>
          <w:szCs w:val="24"/>
        </w:rPr>
        <w:t>Defendant’s objections to plaintiff’s exhibits.</w:t>
      </w:r>
    </w:p>
    <w:p w:rsidR="003216AF" w:rsidRPr="007C507B" w:rsidRDefault="003216AF" w:rsidP="001461A2">
      <w:pPr>
        <w:numPr>
          <w:ilvl w:val="0"/>
          <w:numId w:val="4"/>
        </w:numPr>
        <w:spacing w:before="240"/>
        <w:jc w:val="left"/>
        <w:rPr>
          <w:szCs w:val="24"/>
        </w:rPr>
      </w:pPr>
      <w:r w:rsidRPr="007C507B">
        <w:rPr>
          <w:szCs w:val="24"/>
        </w:rPr>
        <w:t>Defendant’s witness list.</w:t>
      </w:r>
    </w:p>
    <w:p w:rsidR="003216AF" w:rsidRPr="007C507B" w:rsidRDefault="003216AF" w:rsidP="001461A2">
      <w:pPr>
        <w:numPr>
          <w:ilvl w:val="0"/>
          <w:numId w:val="4"/>
        </w:numPr>
        <w:spacing w:before="240"/>
        <w:jc w:val="left"/>
        <w:rPr>
          <w:szCs w:val="24"/>
        </w:rPr>
      </w:pPr>
      <w:r w:rsidRPr="007C507B">
        <w:rPr>
          <w:szCs w:val="24"/>
        </w:rPr>
        <w:t>Plaintiff’s objections to defendant’s witnesses.</w:t>
      </w:r>
    </w:p>
    <w:p w:rsidR="009465F8" w:rsidRPr="007C507B" w:rsidRDefault="009465F8" w:rsidP="001461A2">
      <w:pPr>
        <w:numPr>
          <w:ilvl w:val="0"/>
          <w:numId w:val="4"/>
        </w:numPr>
        <w:spacing w:before="240"/>
        <w:jc w:val="left"/>
        <w:rPr>
          <w:szCs w:val="24"/>
        </w:rPr>
      </w:pPr>
      <w:r w:rsidRPr="007C507B">
        <w:rPr>
          <w:szCs w:val="24"/>
        </w:rPr>
        <w:t>Defendant’s exhibit list.</w:t>
      </w:r>
    </w:p>
    <w:p w:rsidR="009465F8" w:rsidRPr="007C507B" w:rsidRDefault="009465F8" w:rsidP="001461A2">
      <w:pPr>
        <w:numPr>
          <w:ilvl w:val="0"/>
          <w:numId w:val="4"/>
        </w:numPr>
        <w:spacing w:before="240"/>
        <w:jc w:val="left"/>
        <w:rPr>
          <w:szCs w:val="24"/>
        </w:rPr>
      </w:pPr>
      <w:r w:rsidRPr="007C507B">
        <w:rPr>
          <w:szCs w:val="24"/>
        </w:rPr>
        <w:t>Plaintiff’s objections to plaintiff’s exhibits</w:t>
      </w:r>
    </w:p>
    <w:p w:rsidR="00874701" w:rsidRPr="007C507B" w:rsidRDefault="00874701" w:rsidP="001461A2">
      <w:pPr>
        <w:numPr>
          <w:ilvl w:val="0"/>
          <w:numId w:val="4"/>
        </w:numPr>
        <w:spacing w:before="240"/>
        <w:jc w:val="left"/>
        <w:rPr>
          <w:szCs w:val="24"/>
        </w:rPr>
      </w:pPr>
      <w:r w:rsidRPr="007C507B">
        <w:rPr>
          <w:szCs w:val="24"/>
        </w:rPr>
        <w:t>Plaintiff’s deposition testimony designations.</w:t>
      </w:r>
    </w:p>
    <w:p w:rsidR="00874701" w:rsidRPr="007C507B" w:rsidRDefault="00874701" w:rsidP="001461A2">
      <w:pPr>
        <w:numPr>
          <w:ilvl w:val="0"/>
          <w:numId w:val="4"/>
        </w:numPr>
        <w:spacing w:before="240"/>
        <w:jc w:val="left"/>
        <w:rPr>
          <w:szCs w:val="24"/>
        </w:rPr>
      </w:pPr>
      <w:r w:rsidRPr="007C507B">
        <w:rPr>
          <w:szCs w:val="24"/>
        </w:rPr>
        <w:t>Defendant’s objections to plaintiff’s deposition testimony.</w:t>
      </w:r>
    </w:p>
    <w:p w:rsidR="00874701" w:rsidRPr="007C507B" w:rsidRDefault="00874701" w:rsidP="001461A2">
      <w:pPr>
        <w:numPr>
          <w:ilvl w:val="0"/>
          <w:numId w:val="4"/>
        </w:numPr>
        <w:spacing w:before="240"/>
        <w:jc w:val="left"/>
        <w:rPr>
          <w:szCs w:val="24"/>
        </w:rPr>
      </w:pPr>
      <w:r w:rsidRPr="007C507B">
        <w:rPr>
          <w:szCs w:val="24"/>
        </w:rPr>
        <w:t>Defendant’s deposition testimony designations</w:t>
      </w:r>
      <w:r w:rsidR="009465F8" w:rsidRPr="007C507B">
        <w:rPr>
          <w:szCs w:val="24"/>
        </w:rPr>
        <w:t>.</w:t>
      </w:r>
    </w:p>
    <w:p w:rsidR="009465F8" w:rsidRPr="007C507B" w:rsidRDefault="009465F8" w:rsidP="001461A2">
      <w:pPr>
        <w:numPr>
          <w:ilvl w:val="0"/>
          <w:numId w:val="4"/>
        </w:numPr>
        <w:spacing w:before="240"/>
        <w:jc w:val="left"/>
        <w:rPr>
          <w:szCs w:val="24"/>
        </w:rPr>
      </w:pPr>
      <w:r w:rsidRPr="007C507B">
        <w:rPr>
          <w:szCs w:val="24"/>
        </w:rPr>
        <w:t>Plaintiff’s objections to plaintiff’s deposition testimony.</w:t>
      </w:r>
    </w:p>
    <w:p w:rsidR="00086545" w:rsidRPr="007C507B" w:rsidRDefault="00086545" w:rsidP="001461A2">
      <w:pPr>
        <w:numPr>
          <w:ilvl w:val="0"/>
          <w:numId w:val="4"/>
        </w:numPr>
        <w:spacing w:before="240"/>
        <w:jc w:val="left"/>
        <w:rPr>
          <w:szCs w:val="24"/>
        </w:rPr>
      </w:pPr>
      <w:r w:rsidRPr="007C507B">
        <w:rPr>
          <w:szCs w:val="24"/>
        </w:rPr>
        <w:t>Whether any party will be requesting that the Court take judicial notice of an item to be entered into evidence at trial, a description of the item, and the basis for the notice.</w:t>
      </w:r>
    </w:p>
    <w:p w:rsidR="003216AF" w:rsidRPr="007C507B" w:rsidRDefault="00C43DF3" w:rsidP="001461A2">
      <w:pPr>
        <w:numPr>
          <w:ilvl w:val="0"/>
          <w:numId w:val="4"/>
        </w:numPr>
        <w:spacing w:before="240"/>
        <w:jc w:val="left"/>
        <w:rPr>
          <w:szCs w:val="24"/>
        </w:rPr>
      </w:pPr>
      <w:r w:rsidRPr="007C507B">
        <w:rPr>
          <w:szCs w:val="24"/>
        </w:rPr>
        <w:t>A final, agreed set of proposed substantive jury instructions (sections 400 and 500 of the standard civil jury instructions covering the claims, defenses, and damages).</w:t>
      </w:r>
    </w:p>
    <w:p w:rsidR="009465F8" w:rsidRPr="007C507B" w:rsidRDefault="009465F8" w:rsidP="001461A2">
      <w:pPr>
        <w:numPr>
          <w:ilvl w:val="0"/>
          <w:numId w:val="4"/>
        </w:numPr>
        <w:spacing w:before="240"/>
        <w:jc w:val="left"/>
        <w:rPr>
          <w:szCs w:val="24"/>
        </w:rPr>
      </w:pPr>
      <w:r w:rsidRPr="007C507B">
        <w:rPr>
          <w:szCs w:val="24"/>
        </w:rPr>
        <w:t>A list of all motions or other matters which require action by the Court;</w:t>
      </w:r>
    </w:p>
    <w:p w:rsidR="00C43DF3" w:rsidRPr="007C507B" w:rsidRDefault="00C43DF3" w:rsidP="001461A2">
      <w:pPr>
        <w:numPr>
          <w:ilvl w:val="0"/>
          <w:numId w:val="4"/>
        </w:numPr>
        <w:spacing w:before="240"/>
        <w:jc w:val="left"/>
        <w:rPr>
          <w:szCs w:val="24"/>
        </w:rPr>
      </w:pPr>
      <w:r w:rsidRPr="007C507B">
        <w:rPr>
          <w:szCs w:val="24"/>
        </w:rPr>
        <w:t>The signature of counsel for all parties.</w:t>
      </w:r>
    </w:p>
    <w:p w:rsidR="00DA641C" w:rsidRPr="007C507B" w:rsidRDefault="00DA641C" w:rsidP="00473359">
      <w:pPr>
        <w:spacing w:before="240"/>
        <w:rPr>
          <w:szCs w:val="24"/>
        </w:rPr>
      </w:pPr>
      <w:r w:rsidRPr="007C507B">
        <w:rPr>
          <w:b/>
          <w:szCs w:val="24"/>
          <w:u w:val="single"/>
        </w:rPr>
        <w:t>V</w:t>
      </w:r>
      <w:r w:rsidR="00473359" w:rsidRPr="007C507B">
        <w:rPr>
          <w:b/>
          <w:szCs w:val="24"/>
          <w:u w:val="single"/>
        </w:rPr>
        <w:t>I</w:t>
      </w:r>
      <w:r w:rsidRPr="007C507B">
        <w:rPr>
          <w:b/>
          <w:szCs w:val="24"/>
          <w:u w:val="single"/>
        </w:rPr>
        <w:t>I.  DOCUMENTS TO BE SUBMITTED</w:t>
      </w:r>
    </w:p>
    <w:p w:rsidR="00DA641C" w:rsidRPr="007C507B" w:rsidRDefault="00DA641C" w:rsidP="001461A2">
      <w:pPr>
        <w:spacing w:before="240"/>
        <w:jc w:val="left"/>
        <w:rPr>
          <w:szCs w:val="24"/>
        </w:rPr>
      </w:pPr>
      <w:r w:rsidRPr="007C507B">
        <w:rPr>
          <w:szCs w:val="24"/>
        </w:rPr>
        <w:tab/>
        <w:t xml:space="preserve">No later than </w:t>
      </w:r>
      <w:r w:rsidRPr="007C507B">
        <w:rPr>
          <w:b/>
          <w:szCs w:val="24"/>
          <w:u w:val="single"/>
        </w:rPr>
        <w:t>FIVE (5) DAYS PRIOR TO THE PRETRIAL CONFERENCE</w:t>
      </w:r>
      <w:r w:rsidRPr="007C507B">
        <w:rPr>
          <w:szCs w:val="24"/>
        </w:rPr>
        <w:t xml:space="preserve"> the parties shall file, with </w:t>
      </w:r>
      <w:r w:rsidR="00331844" w:rsidRPr="007C507B">
        <w:rPr>
          <w:szCs w:val="24"/>
        </w:rPr>
        <w:t xml:space="preserve">courtesy paper </w:t>
      </w:r>
      <w:r w:rsidRPr="007C507B">
        <w:rPr>
          <w:szCs w:val="24"/>
        </w:rPr>
        <w:t>copies</w:t>
      </w:r>
      <w:r w:rsidR="00620199" w:rsidRPr="007C507B">
        <w:rPr>
          <w:szCs w:val="24"/>
        </w:rPr>
        <w:t xml:space="preserve"> </w:t>
      </w:r>
      <w:r w:rsidR="00331844" w:rsidRPr="007C507B">
        <w:rPr>
          <w:szCs w:val="24"/>
        </w:rPr>
        <w:t xml:space="preserve">delivered </w:t>
      </w:r>
      <w:r w:rsidR="00620199" w:rsidRPr="007C507B">
        <w:rPr>
          <w:szCs w:val="24"/>
        </w:rPr>
        <w:t>to the Court</w:t>
      </w:r>
      <w:r w:rsidRPr="007C507B">
        <w:rPr>
          <w:szCs w:val="24"/>
        </w:rPr>
        <w:t>:</w:t>
      </w:r>
    </w:p>
    <w:p w:rsidR="00DA641C" w:rsidRPr="007C507B" w:rsidRDefault="00DA641C" w:rsidP="001461A2">
      <w:pPr>
        <w:numPr>
          <w:ilvl w:val="0"/>
          <w:numId w:val="5"/>
        </w:numPr>
        <w:spacing w:before="240"/>
        <w:jc w:val="left"/>
        <w:rPr>
          <w:szCs w:val="24"/>
        </w:rPr>
      </w:pPr>
      <w:r w:rsidRPr="007C507B">
        <w:rPr>
          <w:szCs w:val="24"/>
        </w:rPr>
        <w:t xml:space="preserve">The </w:t>
      </w:r>
      <w:r w:rsidRPr="007C507B">
        <w:rPr>
          <w:b/>
          <w:szCs w:val="24"/>
        </w:rPr>
        <w:t>PRETRIAL STIPULATION</w:t>
      </w:r>
      <w:r w:rsidRPr="007C507B">
        <w:rPr>
          <w:szCs w:val="24"/>
        </w:rPr>
        <w:t xml:space="preserve"> referenced above in Paragraph V</w:t>
      </w:r>
      <w:r w:rsidR="005A07AA">
        <w:rPr>
          <w:szCs w:val="24"/>
        </w:rPr>
        <w:t>I</w:t>
      </w:r>
      <w:r w:rsidRPr="007C507B">
        <w:rPr>
          <w:szCs w:val="24"/>
        </w:rPr>
        <w:t>.</w:t>
      </w:r>
    </w:p>
    <w:p w:rsidR="00E354C8" w:rsidRPr="007C507B" w:rsidRDefault="00DA641C" w:rsidP="001461A2">
      <w:pPr>
        <w:numPr>
          <w:ilvl w:val="0"/>
          <w:numId w:val="5"/>
        </w:numPr>
        <w:spacing w:before="240"/>
        <w:jc w:val="left"/>
        <w:rPr>
          <w:szCs w:val="24"/>
        </w:rPr>
      </w:pPr>
      <w:r w:rsidRPr="007C507B">
        <w:rPr>
          <w:b/>
          <w:szCs w:val="24"/>
        </w:rPr>
        <w:t>MOTIONS</w:t>
      </w:r>
      <w:r w:rsidR="00331844" w:rsidRPr="007C507B">
        <w:rPr>
          <w:b/>
          <w:szCs w:val="24"/>
        </w:rPr>
        <w:t xml:space="preserve"> IN LIMINE</w:t>
      </w:r>
      <w:r w:rsidR="00331844" w:rsidRPr="007C507B">
        <w:rPr>
          <w:szCs w:val="24"/>
        </w:rPr>
        <w:t xml:space="preserve"> that have not been resolved.</w:t>
      </w:r>
    </w:p>
    <w:p w:rsidR="00DA641C" w:rsidRPr="007C507B" w:rsidRDefault="00DA641C" w:rsidP="00473359">
      <w:pPr>
        <w:spacing w:before="240"/>
        <w:rPr>
          <w:szCs w:val="24"/>
        </w:rPr>
      </w:pPr>
      <w:r w:rsidRPr="007C507B">
        <w:rPr>
          <w:b/>
          <w:szCs w:val="24"/>
          <w:u w:val="single"/>
        </w:rPr>
        <w:t>VI</w:t>
      </w:r>
      <w:r w:rsidR="00473359" w:rsidRPr="007C507B">
        <w:rPr>
          <w:b/>
          <w:szCs w:val="24"/>
          <w:u w:val="single"/>
        </w:rPr>
        <w:t>I</w:t>
      </w:r>
      <w:r w:rsidRPr="007C507B">
        <w:rPr>
          <w:b/>
          <w:szCs w:val="24"/>
          <w:u w:val="single"/>
        </w:rPr>
        <w:t>I.  CONDUCT OF THE PRETRIAL CONFERENCE</w:t>
      </w:r>
    </w:p>
    <w:p w:rsidR="00DA641C" w:rsidRPr="007C507B" w:rsidRDefault="00DA641C" w:rsidP="001461A2">
      <w:pPr>
        <w:spacing w:before="240"/>
        <w:jc w:val="left"/>
        <w:rPr>
          <w:szCs w:val="24"/>
        </w:rPr>
      </w:pPr>
      <w:r w:rsidRPr="007C507B">
        <w:rPr>
          <w:b/>
          <w:szCs w:val="24"/>
        </w:rPr>
        <w:tab/>
      </w:r>
      <w:r w:rsidRPr="007C507B">
        <w:rPr>
          <w:szCs w:val="24"/>
          <w:u w:val="single"/>
        </w:rPr>
        <w:t>THE ATTORNEYS WHO WILL CONDUCT THE TRIAL, AND ALL PARTIES UNREPRESENTED BY COUNSEL ARE REQUIRED TO BE PRESENT FOR THE PRETRIAL CONFERENCE</w:t>
      </w:r>
      <w:r w:rsidRPr="007C507B">
        <w:rPr>
          <w:szCs w:val="24"/>
        </w:rPr>
        <w:t>.</w:t>
      </w:r>
    </w:p>
    <w:p w:rsidR="005A07AA" w:rsidRDefault="00DA641C" w:rsidP="001461A2">
      <w:pPr>
        <w:spacing w:before="240"/>
        <w:jc w:val="left"/>
        <w:rPr>
          <w:szCs w:val="24"/>
        </w:rPr>
      </w:pPr>
      <w:r w:rsidRPr="007C507B">
        <w:rPr>
          <w:szCs w:val="24"/>
        </w:rPr>
        <w:lastRenderedPageBreak/>
        <w:tab/>
        <w:t xml:space="preserve">The </w:t>
      </w:r>
      <w:r w:rsidR="005A07AA">
        <w:rPr>
          <w:szCs w:val="24"/>
        </w:rPr>
        <w:t>primary purpose of the pretrial conference is to present to the Court the parties’ objections that have not been resolved through the direct, good faith efforts of counsel.</w:t>
      </w:r>
      <w:r w:rsidR="009E39D3">
        <w:rPr>
          <w:szCs w:val="24"/>
        </w:rPr>
        <w:t xml:space="preserve"> The Court also will review the </w:t>
      </w:r>
      <w:r w:rsidR="00D12B3F" w:rsidRPr="00D12B3F">
        <w:rPr>
          <w:b/>
          <w:szCs w:val="24"/>
        </w:rPr>
        <w:t>PRETRIAL STIPULATION</w:t>
      </w:r>
      <w:r w:rsidR="00D12B3F">
        <w:rPr>
          <w:szCs w:val="24"/>
        </w:rPr>
        <w:t xml:space="preserve"> </w:t>
      </w:r>
      <w:r w:rsidR="009E39D3">
        <w:rPr>
          <w:szCs w:val="24"/>
        </w:rPr>
        <w:t xml:space="preserve">and rule on any </w:t>
      </w:r>
      <w:r w:rsidR="00D12B3F" w:rsidRPr="00D12B3F">
        <w:rPr>
          <w:b/>
          <w:szCs w:val="24"/>
        </w:rPr>
        <w:t>MOTIONS IN LIMINE</w:t>
      </w:r>
      <w:r w:rsidR="00D12B3F">
        <w:rPr>
          <w:szCs w:val="24"/>
        </w:rPr>
        <w:t xml:space="preserve"> </w:t>
      </w:r>
      <w:r w:rsidR="004E7723">
        <w:rPr>
          <w:szCs w:val="24"/>
        </w:rPr>
        <w:t xml:space="preserve">that were unable to be resolved </w:t>
      </w:r>
      <w:r w:rsidR="00D12B3F">
        <w:rPr>
          <w:szCs w:val="24"/>
        </w:rPr>
        <w:t xml:space="preserve">with due diligence </w:t>
      </w:r>
      <w:r w:rsidR="004E7723">
        <w:rPr>
          <w:szCs w:val="24"/>
        </w:rPr>
        <w:t>prior to the hearing</w:t>
      </w:r>
      <w:r w:rsidR="00D12B3F">
        <w:rPr>
          <w:szCs w:val="24"/>
        </w:rPr>
        <w:t xml:space="preserve">. </w:t>
      </w:r>
      <w:r w:rsidR="009E39D3">
        <w:rPr>
          <w:szCs w:val="24"/>
        </w:rPr>
        <w:t>Motions other than motions in limin</w:t>
      </w:r>
      <w:r w:rsidR="00D12B3F">
        <w:rPr>
          <w:szCs w:val="24"/>
        </w:rPr>
        <w:t>e</w:t>
      </w:r>
      <w:r w:rsidR="009E39D3">
        <w:rPr>
          <w:szCs w:val="24"/>
        </w:rPr>
        <w:t xml:space="preserve"> </w:t>
      </w:r>
      <w:r w:rsidR="009E39D3" w:rsidRPr="009E39D3">
        <w:rPr>
          <w:b/>
          <w:szCs w:val="24"/>
          <w:u w:val="single"/>
        </w:rPr>
        <w:t>will not be heard</w:t>
      </w:r>
      <w:r w:rsidR="009E39D3">
        <w:rPr>
          <w:szCs w:val="24"/>
        </w:rPr>
        <w:t>.</w:t>
      </w:r>
    </w:p>
    <w:p w:rsidR="00DA641C" w:rsidRPr="007C507B" w:rsidRDefault="00473359" w:rsidP="00473359">
      <w:pPr>
        <w:spacing w:before="240"/>
        <w:rPr>
          <w:szCs w:val="24"/>
        </w:rPr>
      </w:pPr>
      <w:r w:rsidRPr="007C507B">
        <w:rPr>
          <w:b/>
          <w:szCs w:val="24"/>
          <w:u w:val="single"/>
        </w:rPr>
        <w:t>IX</w:t>
      </w:r>
      <w:r w:rsidR="00DA641C" w:rsidRPr="007C507B">
        <w:rPr>
          <w:b/>
          <w:szCs w:val="24"/>
          <w:u w:val="single"/>
        </w:rPr>
        <w:t>.  PRETRIAL ORDER</w:t>
      </w:r>
    </w:p>
    <w:p w:rsidR="00936488" w:rsidRPr="007C507B" w:rsidRDefault="009E39D3" w:rsidP="001461A2">
      <w:pPr>
        <w:spacing w:before="240"/>
        <w:jc w:val="left"/>
        <w:rPr>
          <w:szCs w:val="24"/>
        </w:rPr>
      </w:pPr>
      <w:r>
        <w:rPr>
          <w:szCs w:val="24"/>
        </w:rPr>
        <w:tab/>
      </w:r>
      <w:r w:rsidR="00DA641C" w:rsidRPr="007C507B">
        <w:rPr>
          <w:szCs w:val="24"/>
        </w:rPr>
        <w:t xml:space="preserve">Upon the conclusion of the </w:t>
      </w:r>
      <w:r w:rsidR="002D2743" w:rsidRPr="007C507B">
        <w:rPr>
          <w:szCs w:val="24"/>
        </w:rPr>
        <w:t>P</w:t>
      </w:r>
      <w:r w:rsidR="00DA641C" w:rsidRPr="007C507B">
        <w:rPr>
          <w:szCs w:val="24"/>
        </w:rPr>
        <w:t xml:space="preserve">retrial </w:t>
      </w:r>
      <w:r w:rsidR="002D2743" w:rsidRPr="007C507B">
        <w:rPr>
          <w:szCs w:val="24"/>
        </w:rPr>
        <w:t>C</w:t>
      </w:r>
      <w:r w:rsidR="00DA641C" w:rsidRPr="007C507B">
        <w:rPr>
          <w:szCs w:val="24"/>
        </w:rPr>
        <w:t xml:space="preserve">onference, all parties shall </w:t>
      </w:r>
      <w:r w:rsidR="001D70E7" w:rsidRPr="007C507B">
        <w:rPr>
          <w:szCs w:val="24"/>
        </w:rPr>
        <w:t>confer forthwith and prepare a P</w:t>
      </w:r>
      <w:r w:rsidR="00DA641C" w:rsidRPr="007C507B">
        <w:rPr>
          <w:szCs w:val="24"/>
        </w:rPr>
        <w:t xml:space="preserve">retrial </w:t>
      </w:r>
      <w:r w:rsidR="001D70E7" w:rsidRPr="007C507B">
        <w:rPr>
          <w:szCs w:val="24"/>
        </w:rPr>
        <w:t>O</w:t>
      </w:r>
      <w:r w:rsidR="00DA641C" w:rsidRPr="007C507B">
        <w:rPr>
          <w:szCs w:val="24"/>
        </w:rPr>
        <w:t xml:space="preserve">rder for the </w:t>
      </w:r>
      <w:r w:rsidR="00FD3792" w:rsidRPr="007C507B">
        <w:rPr>
          <w:szCs w:val="24"/>
        </w:rPr>
        <w:t>Court</w:t>
      </w:r>
      <w:r w:rsidR="00DA641C" w:rsidRPr="007C507B">
        <w:rPr>
          <w:szCs w:val="24"/>
        </w:rPr>
        <w:t xml:space="preserve">’s approval.  </w:t>
      </w:r>
      <w:r w:rsidR="00DA641C" w:rsidRPr="007C507B">
        <w:rPr>
          <w:b/>
          <w:szCs w:val="24"/>
        </w:rPr>
        <w:t>PLAINTIFF</w:t>
      </w:r>
      <w:r w:rsidR="00DA641C" w:rsidRPr="007C507B">
        <w:rPr>
          <w:szCs w:val="24"/>
        </w:rPr>
        <w:t xml:space="preserve"> will take the initiative in preparing such </w:t>
      </w:r>
      <w:r w:rsidR="00AF1B91" w:rsidRPr="007C507B">
        <w:rPr>
          <w:szCs w:val="24"/>
        </w:rPr>
        <w:t>Order.  Such O</w:t>
      </w:r>
      <w:r w:rsidR="00DA641C" w:rsidRPr="007C507B">
        <w:rPr>
          <w:szCs w:val="24"/>
        </w:rPr>
        <w:t xml:space="preserve">rder will be submitted to the </w:t>
      </w:r>
      <w:r w:rsidR="00FD3792" w:rsidRPr="007C507B">
        <w:rPr>
          <w:szCs w:val="24"/>
        </w:rPr>
        <w:t>Court</w:t>
      </w:r>
      <w:r w:rsidR="00DA641C" w:rsidRPr="007C507B">
        <w:rPr>
          <w:szCs w:val="24"/>
        </w:rPr>
        <w:t xml:space="preserve"> for approval within </w:t>
      </w:r>
      <w:r w:rsidR="00DA641C" w:rsidRPr="007C507B">
        <w:rPr>
          <w:b/>
          <w:szCs w:val="24"/>
        </w:rPr>
        <w:t>T</w:t>
      </w:r>
      <w:r w:rsidR="00A213BE" w:rsidRPr="007C507B">
        <w:rPr>
          <w:b/>
          <w:szCs w:val="24"/>
        </w:rPr>
        <w:t>HREE</w:t>
      </w:r>
      <w:r w:rsidR="00DA641C" w:rsidRPr="007C507B">
        <w:rPr>
          <w:b/>
          <w:szCs w:val="24"/>
        </w:rPr>
        <w:t xml:space="preserve"> (</w:t>
      </w:r>
      <w:r w:rsidR="00A213BE" w:rsidRPr="007C507B">
        <w:rPr>
          <w:b/>
          <w:szCs w:val="24"/>
        </w:rPr>
        <w:t>3</w:t>
      </w:r>
      <w:r w:rsidR="00DA641C" w:rsidRPr="007C507B">
        <w:rPr>
          <w:b/>
          <w:szCs w:val="24"/>
        </w:rPr>
        <w:t>) DAYS</w:t>
      </w:r>
      <w:r w:rsidR="00DA641C" w:rsidRPr="007C507B">
        <w:rPr>
          <w:szCs w:val="24"/>
        </w:rPr>
        <w:t xml:space="preserve"> after the </w:t>
      </w:r>
      <w:r w:rsidR="002D2743" w:rsidRPr="007C507B">
        <w:rPr>
          <w:szCs w:val="24"/>
        </w:rPr>
        <w:t>P</w:t>
      </w:r>
      <w:r w:rsidR="00DA641C" w:rsidRPr="007C507B">
        <w:rPr>
          <w:szCs w:val="24"/>
        </w:rPr>
        <w:t xml:space="preserve">retrial </w:t>
      </w:r>
      <w:r w:rsidR="002D2743" w:rsidRPr="007C507B">
        <w:rPr>
          <w:szCs w:val="24"/>
        </w:rPr>
        <w:t>C</w:t>
      </w:r>
      <w:r w:rsidR="00DA641C" w:rsidRPr="007C507B">
        <w:rPr>
          <w:szCs w:val="24"/>
        </w:rPr>
        <w:t>onference, u</w:t>
      </w:r>
      <w:r w:rsidR="002D2743" w:rsidRPr="007C507B">
        <w:rPr>
          <w:szCs w:val="24"/>
        </w:rPr>
        <w:t>nless otherwise ordered at the P</w:t>
      </w:r>
      <w:r w:rsidR="00DA641C" w:rsidRPr="007C507B">
        <w:rPr>
          <w:szCs w:val="24"/>
        </w:rPr>
        <w:t xml:space="preserve">retrial </w:t>
      </w:r>
      <w:r w:rsidR="002D2743" w:rsidRPr="007C507B">
        <w:rPr>
          <w:szCs w:val="24"/>
        </w:rPr>
        <w:t>C</w:t>
      </w:r>
      <w:r w:rsidR="00DA641C" w:rsidRPr="007C507B">
        <w:rPr>
          <w:szCs w:val="24"/>
        </w:rPr>
        <w:t>onference.</w:t>
      </w:r>
    </w:p>
    <w:p w:rsidR="002C1F40" w:rsidRPr="007C507B" w:rsidRDefault="00E979E6" w:rsidP="001461A2">
      <w:pPr>
        <w:spacing w:before="240"/>
        <w:jc w:val="left"/>
        <w:rPr>
          <w:b/>
          <w:szCs w:val="24"/>
        </w:rPr>
      </w:pPr>
      <w:r w:rsidRPr="007C507B">
        <w:rPr>
          <w:szCs w:val="24"/>
        </w:rPr>
        <w:tab/>
      </w:r>
      <w:r w:rsidR="00936488" w:rsidRPr="007C507B">
        <w:rPr>
          <w:szCs w:val="24"/>
        </w:rPr>
        <w:t xml:space="preserve">The </w:t>
      </w:r>
      <w:r w:rsidR="00B546BC" w:rsidRPr="007C507B">
        <w:rPr>
          <w:szCs w:val="24"/>
        </w:rPr>
        <w:t>P</w:t>
      </w:r>
      <w:r w:rsidR="00936488" w:rsidRPr="007C507B">
        <w:rPr>
          <w:szCs w:val="24"/>
        </w:rPr>
        <w:t xml:space="preserve">retrial </w:t>
      </w:r>
      <w:r w:rsidR="00B546BC" w:rsidRPr="007C507B">
        <w:rPr>
          <w:szCs w:val="24"/>
        </w:rPr>
        <w:t>O</w:t>
      </w:r>
      <w:r w:rsidR="00936488" w:rsidRPr="007C507B">
        <w:rPr>
          <w:szCs w:val="24"/>
        </w:rPr>
        <w:t xml:space="preserve">rder shall incorporate and modify the </w:t>
      </w:r>
      <w:r w:rsidR="00B546BC" w:rsidRPr="007C507B">
        <w:rPr>
          <w:szCs w:val="24"/>
        </w:rPr>
        <w:t>P</w:t>
      </w:r>
      <w:r w:rsidR="00936488" w:rsidRPr="007C507B">
        <w:rPr>
          <w:szCs w:val="24"/>
        </w:rPr>
        <w:t xml:space="preserve">retrial </w:t>
      </w:r>
      <w:r w:rsidR="00B546BC" w:rsidRPr="007C507B">
        <w:rPr>
          <w:szCs w:val="24"/>
        </w:rPr>
        <w:t>S</w:t>
      </w:r>
      <w:r w:rsidR="00936488" w:rsidRPr="007C507B">
        <w:rPr>
          <w:szCs w:val="24"/>
        </w:rPr>
        <w:t xml:space="preserve">tipulation </w:t>
      </w:r>
      <w:proofErr w:type="gramStart"/>
      <w:r w:rsidR="00936488" w:rsidRPr="007C507B">
        <w:rPr>
          <w:szCs w:val="24"/>
        </w:rPr>
        <w:t>in light of</w:t>
      </w:r>
      <w:proofErr w:type="gramEnd"/>
      <w:r w:rsidR="00936488" w:rsidRPr="007C507B">
        <w:rPr>
          <w:szCs w:val="24"/>
        </w:rPr>
        <w:t xml:space="preserve"> any additional agreements reached and any rulings made at the </w:t>
      </w:r>
      <w:r w:rsidR="002D2743" w:rsidRPr="007C507B">
        <w:rPr>
          <w:szCs w:val="24"/>
        </w:rPr>
        <w:t>P</w:t>
      </w:r>
      <w:r w:rsidR="00936488" w:rsidRPr="007C507B">
        <w:rPr>
          <w:szCs w:val="24"/>
        </w:rPr>
        <w:t xml:space="preserve">retrial </w:t>
      </w:r>
      <w:r w:rsidR="002D2743" w:rsidRPr="007C507B">
        <w:rPr>
          <w:szCs w:val="24"/>
        </w:rPr>
        <w:t>C</w:t>
      </w:r>
      <w:r w:rsidR="00936488" w:rsidRPr="007C507B">
        <w:rPr>
          <w:szCs w:val="24"/>
        </w:rPr>
        <w:t>onference.</w:t>
      </w:r>
      <w:r w:rsidR="00936488" w:rsidRPr="007C507B">
        <w:rPr>
          <w:b/>
          <w:szCs w:val="24"/>
        </w:rPr>
        <w:t xml:space="preserve"> </w:t>
      </w:r>
    </w:p>
    <w:p w:rsidR="00DA641C" w:rsidRPr="004E7723" w:rsidRDefault="00E979E6" w:rsidP="001461A2">
      <w:pPr>
        <w:spacing w:before="240"/>
        <w:jc w:val="left"/>
        <w:rPr>
          <w:szCs w:val="24"/>
        </w:rPr>
      </w:pPr>
      <w:r w:rsidRPr="004E7723">
        <w:rPr>
          <w:b/>
          <w:szCs w:val="24"/>
        </w:rPr>
        <w:tab/>
      </w:r>
      <w:r w:rsidR="004E7723" w:rsidRPr="004E7723">
        <w:rPr>
          <w:b/>
          <w:szCs w:val="24"/>
        </w:rPr>
        <w:t>THE P</w:t>
      </w:r>
      <w:r w:rsidR="004E7723">
        <w:rPr>
          <w:b/>
          <w:szCs w:val="24"/>
        </w:rPr>
        <w:t xml:space="preserve">LAINTIFF </w:t>
      </w:r>
      <w:r w:rsidR="004E7723" w:rsidRPr="004E7723">
        <w:rPr>
          <w:b/>
          <w:szCs w:val="24"/>
        </w:rPr>
        <w:t xml:space="preserve">WILL SEND TO THE JUDICIAL ASSISTANT VIA EMAIL IN MS WORD FORMAT </w:t>
      </w:r>
      <w:r w:rsidR="009E39D3" w:rsidRPr="004E7723">
        <w:rPr>
          <w:b/>
          <w:szCs w:val="24"/>
        </w:rPr>
        <w:t xml:space="preserve">A CLEAN COPY OF THE </w:t>
      </w:r>
      <w:r w:rsidR="00936488" w:rsidRPr="004E7723">
        <w:rPr>
          <w:b/>
          <w:szCs w:val="24"/>
        </w:rPr>
        <w:t>FINAL</w:t>
      </w:r>
      <w:r w:rsidR="00D82F04" w:rsidRPr="004E7723">
        <w:rPr>
          <w:b/>
          <w:szCs w:val="24"/>
        </w:rPr>
        <w:t xml:space="preserve"> </w:t>
      </w:r>
      <w:r w:rsidR="004E7723" w:rsidRPr="004E7723">
        <w:rPr>
          <w:b/>
          <w:szCs w:val="24"/>
        </w:rPr>
        <w:t xml:space="preserve">SUBSTANTIVE </w:t>
      </w:r>
      <w:r w:rsidR="00D82F04" w:rsidRPr="004E7723">
        <w:rPr>
          <w:b/>
          <w:szCs w:val="24"/>
        </w:rPr>
        <w:t>JURY INSTRUCTIONS</w:t>
      </w:r>
      <w:r w:rsidR="009E39D3" w:rsidRPr="004E7723">
        <w:rPr>
          <w:b/>
          <w:szCs w:val="24"/>
        </w:rPr>
        <w:t xml:space="preserve"> AND VERDICT FORM</w:t>
      </w:r>
      <w:r w:rsidR="00D82F04" w:rsidRPr="004E7723">
        <w:rPr>
          <w:b/>
          <w:szCs w:val="24"/>
        </w:rPr>
        <w:t xml:space="preserve">, AS DETERMINED AT </w:t>
      </w:r>
      <w:r w:rsidR="00B546BC" w:rsidRPr="004E7723">
        <w:rPr>
          <w:b/>
          <w:szCs w:val="24"/>
        </w:rPr>
        <w:t xml:space="preserve">THE </w:t>
      </w:r>
      <w:r w:rsidR="00D82F04" w:rsidRPr="004E7723">
        <w:rPr>
          <w:b/>
          <w:szCs w:val="24"/>
        </w:rPr>
        <w:t>PRETRIAL</w:t>
      </w:r>
      <w:r w:rsidR="00B546BC" w:rsidRPr="004E7723">
        <w:rPr>
          <w:b/>
          <w:szCs w:val="24"/>
        </w:rPr>
        <w:t xml:space="preserve"> CONFERENCE</w:t>
      </w:r>
      <w:r w:rsidR="00936488" w:rsidRPr="004E7723">
        <w:rPr>
          <w:b/>
          <w:szCs w:val="24"/>
        </w:rPr>
        <w:t>,</w:t>
      </w:r>
      <w:r w:rsidR="00D82F04" w:rsidRPr="004E7723">
        <w:rPr>
          <w:b/>
          <w:szCs w:val="24"/>
        </w:rPr>
        <w:t xml:space="preserve"> </w:t>
      </w:r>
      <w:r w:rsidR="009E39D3" w:rsidRPr="004E7723">
        <w:rPr>
          <w:b/>
          <w:szCs w:val="24"/>
        </w:rPr>
        <w:t>ALSO WITHIN THREE (3) DAYS</w:t>
      </w:r>
      <w:r w:rsidR="004E7723" w:rsidRPr="004E7723">
        <w:rPr>
          <w:b/>
          <w:szCs w:val="24"/>
        </w:rPr>
        <w:t xml:space="preserve"> AFTER THE PRETRIAL CONFERENCE.</w:t>
      </w:r>
      <w:r w:rsidR="00507FDF" w:rsidRPr="004E7723">
        <w:rPr>
          <w:b/>
          <w:szCs w:val="24"/>
        </w:rPr>
        <w:t xml:space="preserve"> </w:t>
      </w:r>
      <w:r w:rsidR="00D82F04" w:rsidRPr="004E7723">
        <w:rPr>
          <w:b/>
          <w:szCs w:val="24"/>
        </w:rPr>
        <w:t xml:space="preserve"> </w:t>
      </w:r>
    </w:p>
    <w:p w:rsidR="00DA641C" w:rsidRPr="007C507B" w:rsidRDefault="00DA641C" w:rsidP="001461A2">
      <w:pPr>
        <w:spacing w:before="240"/>
        <w:jc w:val="left"/>
        <w:rPr>
          <w:szCs w:val="24"/>
        </w:rPr>
      </w:pPr>
      <w:r w:rsidRPr="007C507B">
        <w:rPr>
          <w:szCs w:val="24"/>
        </w:rPr>
        <w:tab/>
      </w:r>
      <w:r w:rsidR="00B546BC" w:rsidRPr="007C507B">
        <w:rPr>
          <w:szCs w:val="24"/>
        </w:rPr>
        <w:t>After the P</w:t>
      </w:r>
      <w:r w:rsidRPr="007C507B">
        <w:rPr>
          <w:szCs w:val="24"/>
        </w:rPr>
        <w:t xml:space="preserve">retrial </w:t>
      </w:r>
      <w:r w:rsidR="00B546BC" w:rsidRPr="007C507B">
        <w:rPr>
          <w:szCs w:val="24"/>
        </w:rPr>
        <w:t>O</w:t>
      </w:r>
      <w:r w:rsidRPr="007C507B">
        <w:rPr>
          <w:szCs w:val="24"/>
        </w:rPr>
        <w:t xml:space="preserve">rder is entered by the </w:t>
      </w:r>
      <w:r w:rsidR="00FD3792" w:rsidRPr="007C507B">
        <w:rPr>
          <w:szCs w:val="24"/>
        </w:rPr>
        <w:t>Court</w:t>
      </w:r>
      <w:r w:rsidRPr="007C507B">
        <w:rPr>
          <w:szCs w:val="24"/>
        </w:rPr>
        <w:t xml:space="preserve">, the pleadings will be merged therein, and the </w:t>
      </w:r>
      <w:r w:rsidR="00B546BC" w:rsidRPr="007C507B">
        <w:rPr>
          <w:szCs w:val="24"/>
        </w:rPr>
        <w:t>P</w:t>
      </w:r>
      <w:r w:rsidRPr="007C507B">
        <w:rPr>
          <w:szCs w:val="24"/>
        </w:rPr>
        <w:t xml:space="preserve">retrial </w:t>
      </w:r>
      <w:r w:rsidR="00B546BC" w:rsidRPr="007C507B">
        <w:rPr>
          <w:szCs w:val="24"/>
        </w:rPr>
        <w:t>O</w:t>
      </w:r>
      <w:r w:rsidRPr="007C507B">
        <w:rPr>
          <w:szCs w:val="24"/>
        </w:rPr>
        <w:t xml:space="preserve">rder will control the course of the trial and may not be amended except by order of the </w:t>
      </w:r>
      <w:r w:rsidR="00FD3792" w:rsidRPr="007C507B">
        <w:rPr>
          <w:szCs w:val="24"/>
        </w:rPr>
        <w:t>Court</w:t>
      </w:r>
      <w:r w:rsidRPr="007C507B">
        <w:rPr>
          <w:szCs w:val="24"/>
        </w:rPr>
        <w:t xml:space="preserve"> in the furtherance of justice.</w:t>
      </w:r>
    </w:p>
    <w:p w:rsidR="009010EC" w:rsidRPr="007C507B" w:rsidRDefault="00473359" w:rsidP="00473359">
      <w:pPr>
        <w:spacing w:before="240"/>
        <w:rPr>
          <w:szCs w:val="24"/>
        </w:rPr>
      </w:pPr>
      <w:r w:rsidRPr="007C507B">
        <w:rPr>
          <w:b/>
          <w:szCs w:val="24"/>
          <w:u w:val="single"/>
        </w:rPr>
        <w:t xml:space="preserve">X. </w:t>
      </w:r>
      <w:r w:rsidR="000A1DC0" w:rsidRPr="007C507B">
        <w:rPr>
          <w:b/>
          <w:szCs w:val="24"/>
          <w:u w:val="single"/>
        </w:rPr>
        <w:t>TRIAL</w:t>
      </w:r>
    </w:p>
    <w:p w:rsidR="000A1DC0" w:rsidRPr="007C507B" w:rsidRDefault="000A1DC0" w:rsidP="001461A2">
      <w:pPr>
        <w:spacing w:before="240"/>
        <w:jc w:val="left"/>
        <w:rPr>
          <w:szCs w:val="24"/>
        </w:rPr>
      </w:pPr>
      <w:r w:rsidRPr="007C507B">
        <w:rPr>
          <w:szCs w:val="24"/>
        </w:rPr>
        <w:tab/>
        <w:t xml:space="preserve">Each party will be </w:t>
      </w:r>
      <w:r w:rsidR="00FA5987" w:rsidRPr="007C507B">
        <w:rPr>
          <w:szCs w:val="24"/>
        </w:rPr>
        <w:t xml:space="preserve">entitled to </w:t>
      </w:r>
      <w:r w:rsidRPr="007C507B">
        <w:rPr>
          <w:szCs w:val="24"/>
        </w:rPr>
        <w:t>three</w:t>
      </w:r>
      <w:r w:rsidR="00FA5987" w:rsidRPr="007C507B">
        <w:rPr>
          <w:szCs w:val="24"/>
        </w:rPr>
        <w:t xml:space="preserve"> </w:t>
      </w:r>
      <w:r w:rsidRPr="007C507B">
        <w:rPr>
          <w:szCs w:val="24"/>
        </w:rPr>
        <w:t>peremptory challenges of jurors, but when the number of parties</w:t>
      </w:r>
      <w:r w:rsidR="00FA5987" w:rsidRPr="007C507B">
        <w:rPr>
          <w:szCs w:val="24"/>
        </w:rPr>
        <w:t xml:space="preserve"> </w:t>
      </w:r>
      <w:r w:rsidRPr="007C507B">
        <w:rPr>
          <w:szCs w:val="24"/>
        </w:rPr>
        <w:t>on opposite sides is unequal, the opposing parties are entitled to the same</w:t>
      </w:r>
      <w:r w:rsidR="00FA5987" w:rsidRPr="007C507B">
        <w:rPr>
          <w:szCs w:val="24"/>
        </w:rPr>
        <w:t xml:space="preserve"> aggregate number of peremptory challenges to be determined based on three peremptory challenges to each party on the side with the greater number of parties.</w:t>
      </w:r>
    </w:p>
    <w:p w:rsidR="00FA5987" w:rsidRPr="007C507B" w:rsidRDefault="00FA5987" w:rsidP="001461A2">
      <w:pPr>
        <w:spacing w:before="240"/>
        <w:jc w:val="left"/>
        <w:rPr>
          <w:szCs w:val="24"/>
        </w:rPr>
      </w:pPr>
      <w:r w:rsidRPr="007C507B">
        <w:rPr>
          <w:szCs w:val="24"/>
        </w:rPr>
        <w:tab/>
        <w:t xml:space="preserve">If alternate jurors are called, each party will be entitled to one peremptory challenge in the selection of the alternate juror or jurors, but when the number of parties on opposite sides is unequal, the opposing parties are entitled to the same aggregate number of peremptory challenges to be determined based on </w:t>
      </w:r>
      <w:r w:rsidR="00A50FFF" w:rsidRPr="007C507B">
        <w:rPr>
          <w:szCs w:val="24"/>
        </w:rPr>
        <w:t xml:space="preserve">one </w:t>
      </w:r>
      <w:r w:rsidRPr="007C507B">
        <w:rPr>
          <w:szCs w:val="24"/>
        </w:rPr>
        <w:t>peremptory challenge to each party on the side with the greater number of parties.</w:t>
      </w:r>
      <w:r w:rsidR="00A50FFF" w:rsidRPr="007C507B">
        <w:rPr>
          <w:szCs w:val="24"/>
        </w:rPr>
        <w:t xml:space="preserve"> This additional peremptory challenge may be used only against the alternate jurors. Peremptory challenges described above must not be used against the alternate jurors.</w:t>
      </w:r>
    </w:p>
    <w:p w:rsidR="00DA641C" w:rsidRPr="007C507B" w:rsidRDefault="00DA641C" w:rsidP="004E7723">
      <w:pPr>
        <w:spacing w:before="240"/>
        <w:rPr>
          <w:szCs w:val="24"/>
        </w:rPr>
      </w:pPr>
      <w:r w:rsidRPr="007C507B">
        <w:rPr>
          <w:b/>
          <w:szCs w:val="24"/>
          <w:u w:val="single"/>
        </w:rPr>
        <w:t>X</w:t>
      </w:r>
      <w:r w:rsidR="004E7723">
        <w:rPr>
          <w:b/>
          <w:szCs w:val="24"/>
          <w:u w:val="single"/>
        </w:rPr>
        <w:t>I</w:t>
      </w:r>
      <w:r w:rsidRPr="007C507B">
        <w:rPr>
          <w:b/>
          <w:szCs w:val="24"/>
          <w:u w:val="single"/>
        </w:rPr>
        <w:t>.  NEWLY DISCOVERED EVIDENCE OR WITNESS</w:t>
      </w:r>
    </w:p>
    <w:p w:rsidR="00DA641C" w:rsidRPr="007C507B" w:rsidRDefault="00DA641C" w:rsidP="001461A2">
      <w:pPr>
        <w:spacing w:before="240"/>
        <w:jc w:val="left"/>
        <w:rPr>
          <w:szCs w:val="24"/>
        </w:rPr>
      </w:pPr>
      <w:r w:rsidRPr="007C507B">
        <w:rPr>
          <w:szCs w:val="24"/>
        </w:rPr>
        <w:tab/>
        <w:t>If new evidence or witn</w:t>
      </w:r>
      <w:r w:rsidR="002D2743" w:rsidRPr="007C507B">
        <w:rPr>
          <w:szCs w:val="24"/>
        </w:rPr>
        <w:t>esses are discovered after the P</w:t>
      </w:r>
      <w:r w:rsidRPr="007C507B">
        <w:rPr>
          <w:szCs w:val="24"/>
        </w:rPr>
        <w:t xml:space="preserve">retrial </w:t>
      </w:r>
      <w:r w:rsidR="002D2743" w:rsidRPr="007C507B">
        <w:rPr>
          <w:szCs w:val="24"/>
        </w:rPr>
        <w:t>C</w:t>
      </w:r>
      <w:r w:rsidRPr="007C507B">
        <w:rPr>
          <w:szCs w:val="24"/>
        </w:rPr>
        <w:t xml:space="preserve">onference, the party desiring to use the same shall immediately furnish complete details thereof, together with the reason for late discovery, to the </w:t>
      </w:r>
      <w:r w:rsidR="00FD3792" w:rsidRPr="007C507B">
        <w:rPr>
          <w:szCs w:val="24"/>
        </w:rPr>
        <w:t>Court</w:t>
      </w:r>
      <w:r w:rsidRPr="007C507B">
        <w:rPr>
          <w:szCs w:val="24"/>
        </w:rPr>
        <w:t xml:space="preserve"> and to all other parties.  Use of such evidence or witnesses shall then be allowed only by order of the </w:t>
      </w:r>
      <w:r w:rsidR="00FD3792" w:rsidRPr="007C507B">
        <w:rPr>
          <w:szCs w:val="24"/>
        </w:rPr>
        <w:t>Court</w:t>
      </w:r>
      <w:r w:rsidRPr="007C507B">
        <w:rPr>
          <w:szCs w:val="24"/>
        </w:rPr>
        <w:t xml:space="preserve"> for good cause shown and in the furtherance of justice.</w:t>
      </w:r>
    </w:p>
    <w:p w:rsidR="00DA641C" w:rsidRPr="007C507B" w:rsidRDefault="00DA641C" w:rsidP="004E7723">
      <w:pPr>
        <w:spacing w:before="240"/>
        <w:rPr>
          <w:szCs w:val="24"/>
        </w:rPr>
      </w:pPr>
      <w:r w:rsidRPr="007C507B">
        <w:rPr>
          <w:b/>
          <w:szCs w:val="24"/>
          <w:u w:val="single"/>
        </w:rPr>
        <w:lastRenderedPageBreak/>
        <w:t>X</w:t>
      </w:r>
      <w:r w:rsidR="004E7723">
        <w:rPr>
          <w:b/>
          <w:szCs w:val="24"/>
          <w:u w:val="single"/>
        </w:rPr>
        <w:t>I</w:t>
      </w:r>
      <w:r w:rsidRPr="007C507B">
        <w:rPr>
          <w:b/>
          <w:szCs w:val="24"/>
          <w:u w:val="single"/>
        </w:rPr>
        <w:t>I.  SPECIAL MATTERS</w:t>
      </w:r>
    </w:p>
    <w:p w:rsidR="00DA641C" w:rsidRPr="007C507B" w:rsidRDefault="00DA641C" w:rsidP="001461A2">
      <w:pPr>
        <w:spacing w:before="240"/>
        <w:jc w:val="left"/>
        <w:rPr>
          <w:szCs w:val="24"/>
        </w:rPr>
      </w:pPr>
      <w:r w:rsidRPr="007C507B">
        <w:rPr>
          <w:szCs w:val="24"/>
        </w:rPr>
        <w:tab/>
        <w:t xml:space="preserve">If necessary or advisable, the </w:t>
      </w:r>
      <w:r w:rsidR="00FD3792" w:rsidRPr="007C507B">
        <w:rPr>
          <w:szCs w:val="24"/>
        </w:rPr>
        <w:t>Court</w:t>
      </w:r>
      <w:r w:rsidR="002D2743" w:rsidRPr="007C507B">
        <w:rPr>
          <w:szCs w:val="24"/>
        </w:rPr>
        <w:t xml:space="preserve"> may adjourn the P</w:t>
      </w:r>
      <w:r w:rsidRPr="007C507B">
        <w:rPr>
          <w:szCs w:val="24"/>
        </w:rPr>
        <w:t xml:space="preserve">retrial </w:t>
      </w:r>
      <w:r w:rsidR="002D2743" w:rsidRPr="007C507B">
        <w:rPr>
          <w:szCs w:val="24"/>
        </w:rPr>
        <w:t>C</w:t>
      </w:r>
      <w:r w:rsidRPr="007C507B">
        <w:rPr>
          <w:szCs w:val="24"/>
        </w:rPr>
        <w:t>onference from time to time or may order additional pretrial conference time.</w:t>
      </w:r>
    </w:p>
    <w:p w:rsidR="00C90037" w:rsidRPr="007C507B" w:rsidRDefault="00DA641C" w:rsidP="001461A2">
      <w:pPr>
        <w:spacing w:before="240"/>
        <w:jc w:val="left"/>
        <w:rPr>
          <w:b/>
          <w:szCs w:val="24"/>
        </w:rPr>
      </w:pPr>
      <w:r w:rsidRPr="007C507B">
        <w:rPr>
          <w:b/>
          <w:szCs w:val="24"/>
        </w:rPr>
        <w:tab/>
      </w:r>
      <w:r w:rsidRPr="007C507B">
        <w:rPr>
          <w:b/>
          <w:szCs w:val="24"/>
          <w:u w:val="single"/>
        </w:rPr>
        <w:t xml:space="preserve">No motion for summary judgment or other motion filed after the date of this </w:t>
      </w:r>
      <w:r w:rsidR="00A71339" w:rsidRPr="007C507B">
        <w:rPr>
          <w:b/>
          <w:szCs w:val="24"/>
          <w:u w:val="single"/>
        </w:rPr>
        <w:t>Order</w:t>
      </w:r>
      <w:r w:rsidRPr="007C507B">
        <w:rPr>
          <w:b/>
          <w:szCs w:val="24"/>
          <w:u w:val="single"/>
        </w:rPr>
        <w:t xml:space="preserve"> will be grounds for cance</w:t>
      </w:r>
      <w:r w:rsidR="002D2743" w:rsidRPr="007C507B">
        <w:rPr>
          <w:b/>
          <w:szCs w:val="24"/>
          <w:u w:val="single"/>
        </w:rPr>
        <w:t>llation or postponement of the P</w:t>
      </w:r>
      <w:r w:rsidRPr="007C507B">
        <w:rPr>
          <w:b/>
          <w:szCs w:val="24"/>
          <w:u w:val="single"/>
        </w:rPr>
        <w:t xml:space="preserve">retrial </w:t>
      </w:r>
      <w:r w:rsidR="002D2743" w:rsidRPr="007C507B">
        <w:rPr>
          <w:b/>
          <w:szCs w:val="24"/>
          <w:u w:val="single"/>
        </w:rPr>
        <w:t>C</w:t>
      </w:r>
      <w:r w:rsidRPr="007C507B">
        <w:rPr>
          <w:b/>
          <w:szCs w:val="24"/>
          <w:u w:val="single"/>
        </w:rPr>
        <w:t>onference</w:t>
      </w:r>
      <w:r w:rsidRPr="007C507B">
        <w:rPr>
          <w:b/>
          <w:szCs w:val="24"/>
        </w:rPr>
        <w:t xml:space="preserve">. </w:t>
      </w:r>
    </w:p>
    <w:p w:rsidR="00C90037" w:rsidRPr="007C507B" w:rsidRDefault="00C90037" w:rsidP="001461A2">
      <w:pPr>
        <w:spacing w:before="240"/>
        <w:ind w:firstLine="720"/>
        <w:jc w:val="left"/>
        <w:rPr>
          <w:b/>
          <w:szCs w:val="24"/>
        </w:rPr>
      </w:pPr>
      <w:r w:rsidRPr="007C507B">
        <w:rPr>
          <w:b/>
          <w:szCs w:val="24"/>
        </w:rPr>
        <w:t xml:space="preserve">MOTIONS FOR SUMMARY JUDGMENT SHALL BE SCHEDULED FOR HEARING </w:t>
      </w:r>
      <w:r w:rsidRPr="007C507B">
        <w:rPr>
          <w:b/>
          <w:szCs w:val="24"/>
          <w:u w:val="single"/>
        </w:rPr>
        <w:t>PRIOR</w:t>
      </w:r>
      <w:r w:rsidRPr="007C507B">
        <w:rPr>
          <w:b/>
          <w:szCs w:val="24"/>
        </w:rPr>
        <w:t xml:space="preserve"> TO THE PRETRIAL CONFERENCE</w:t>
      </w:r>
    </w:p>
    <w:p w:rsidR="00DA641C" w:rsidRPr="007C507B" w:rsidRDefault="002D2743" w:rsidP="001461A2">
      <w:pPr>
        <w:spacing w:before="240"/>
        <w:jc w:val="left"/>
        <w:rPr>
          <w:szCs w:val="24"/>
        </w:rPr>
      </w:pPr>
      <w:r w:rsidRPr="007C507B">
        <w:rPr>
          <w:szCs w:val="24"/>
        </w:rPr>
        <w:tab/>
        <w:t xml:space="preserve">If, after </w:t>
      </w:r>
      <w:r w:rsidR="00A71339" w:rsidRPr="007C507B">
        <w:rPr>
          <w:szCs w:val="24"/>
        </w:rPr>
        <w:t>Order</w:t>
      </w:r>
      <w:r w:rsidR="00B546BC" w:rsidRPr="007C507B">
        <w:rPr>
          <w:szCs w:val="24"/>
        </w:rPr>
        <w:t xml:space="preserve"> Setting</w:t>
      </w:r>
      <w:r w:rsidRPr="007C507B">
        <w:rPr>
          <w:szCs w:val="24"/>
        </w:rPr>
        <w:t xml:space="preserve"> P</w:t>
      </w:r>
      <w:r w:rsidR="00DA641C" w:rsidRPr="007C507B">
        <w:rPr>
          <w:szCs w:val="24"/>
        </w:rPr>
        <w:t xml:space="preserve">retrial </w:t>
      </w:r>
      <w:r w:rsidRPr="007C507B">
        <w:rPr>
          <w:szCs w:val="24"/>
        </w:rPr>
        <w:t>C</w:t>
      </w:r>
      <w:r w:rsidR="00DA641C" w:rsidRPr="007C507B">
        <w:rPr>
          <w:szCs w:val="24"/>
        </w:rPr>
        <w:t xml:space="preserve">onference </w:t>
      </w:r>
      <w:r w:rsidR="00B546BC" w:rsidRPr="007C507B">
        <w:rPr>
          <w:szCs w:val="24"/>
        </w:rPr>
        <w:t xml:space="preserve">and Jury Trial </w:t>
      </w:r>
      <w:r w:rsidR="00AF1B91" w:rsidRPr="007C507B">
        <w:rPr>
          <w:szCs w:val="24"/>
        </w:rPr>
        <w:t>is entered</w:t>
      </w:r>
      <w:r w:rsidR="00DA641C" w:rsidRPr="007C507B">
        <w:rPr>
          <w:szCs w:val="24"/>
        </w:rPr>
        <w:t xml:space="preserve"> the case is settled, it is the responsibility of ALL PARTIES to see that the </w:t>
      </w:r>
      <w:r w:rsidR="00FD3792" w:rsidRPr="007C507B">
        <w:rPr>
          <w:szCs w:val="24"/>
        </w:rPr>
        <w:t>Court</w:t>
      </w:r>
      <w:r w:rsidR="00DA641C" w:rsidRPr="007C507B">
        <w:rPr>
          <w:szCs w:val="24"/>
        </w:rPr>
        <w:t xml:space="preserve"> is PROMPTLY ADVISED.  FAILURE TO DO SO MAY RESULT IN SANCTIONS, INCLUDING, BUT NOT LIMITED TO PAYMENT</w:t>
      </w:r>
      <w:r w:rsidR="00F25B3B" w:rsidRPr="007C507B">
        <w:rPr>
          <w:szCs w:val="24"/>
        </w:rPr>
        <w:t xml:space="preserve"> </w:t>
      </w:r>
      <w:r w:rsidR="00DA641C" w:rsidRPr="007C507B">
        <w:rPr>
          <w:szCs w:val="24"/>
        </w:rPr>
        <w:t>OF THE COST OF SUMMONING THE JURY.</w:t>
      </w:r>
    </w:p>
    <w:p w:rsidR="00DA641C" w:rsidRPr="007C507B" w:rsidRDefault="00DA641C" w:rsidP="001461A2">
      <w:pPr>
        <w:spacing w:before="240"/>
        <w:jc w:val="left"/>
        <w:rPr>
          <w:b/>
          <w:szCs w:val="24"/>
        </w:rPr>
      </w:pPr>
      <w:r w:rsidRPr="007C507B">
        <w:rPr>
          <w:szCs w:val="24"/>
        </w:rPr>
        <w:tab/>
      </w:r>
      <w:r w:rsidRPr="007C507B">
        <w:rPr>
          <w:b/>
          <w:szCs w:val="24"/>
        </w:rPr>
        <w:t>SHOULD A PARTY’S ATTORNEY</w:t>
      </w:r>
      <w:r w:rsidR="00D12B3F">
        <w:rPr>
          <w:b/>
          <w:szCs w:val="24"/>
        </w:rPr>
        <w:t xml:space="preserve">, OR A PARTY IF PRO SE, </w:t>
      </w:r>
      <w:r w:rsidRPr="007C507B">
        <w:rPr>
          <w:b/>
          <w:szCs w:val="24"/>
        </w:rPr>
        <w:t xml:space="preserve">FAIL TO APPEAR AT THE PRETRIAL CONFERENCE OR FAIL TO COMPLY WITH DIRECTIONS SET OUT ABOVE, AN EX PARTE HEARING MAY BE HELD AND JUDGMENT OF DISMISSAL OR DEFAULT OR OTHER APPROPRIATE JUDGMENT COULD BE </w:t>
      </w:r>
      <w:r w:rsidR="00D12B3F" w:rsidRPr="007C507B">
        <w:rPr>
          <w:b/>
          <w:szCs w:val="24"/>
        </w:rPr>
        <w:t>ENTERED,</w:t>
      </w:r>
      <w:r w:rsidRPr="007C507B">
        <w:rPr>
          <w:b/>
          <w:szCs w:val="24"/>
        </w:rPr>
        <w:t xml:space="preserve"> OR SANCTIONS IMPOSED.</w:t>
      </w:r>
    </w:p>
    <w:p w:rsidR="00DA641C" w:rsidRPr="00D12B3F" w:rsidRDefault="00DA641C" w:rsidP="001461A2">
      <w:pPr>
        <w:spacing w:before="240" w:line="480" w:lineRule="auto"/>
        <w:jc w:val="left"/>
        <w:rPr>
          <w:szCs w:val="24"/>
        </w:rPr>
      </w:pPr>
      <w:r w:rsidRPr="007C507B">
        <w:rPr>
          <w:b/>
          <w:szCs w:val="24"/>
        </w:rPr>
        <w:tab/>
      </w:r>
      <w:r w:rsidR="00D12B3F">
        <w:rPr>
          <w:szCs w:val="24"/>
        </w:rPr>
        <w:t xml:space="preserve">DONE in Quincy, Florida on </w:t>
      </w:r>
      <w:r w:rsidR="00093821">
        <w:rPr>
          <w:szCs w:val="24"/>
        </w:rPr>
        <w:t>______________________.</w:t>
      </w:r>
      <w:bookmarkStart w:id="0" w:name="_GoBack"/>
      <w:bookmarkEnd w:id="0"/>
    </w:p>
    <w:p w:rsidR="00DA641C" w:rsidRPr="007C507B" w:rsidRDefault="00DA641C" w:rsidP="001461A2">
      <w:pPr>
        <w:spacing w:before="240"/>
        <w:jc w:val="left"/>
        <w:rPr>
          <w:szCs w:val="24"/>
        </w:rPr>
      </w:pPr>
    </w:p>
    <w:p w:rsidR="00DA641C" w:rsidRPr="007C507B" w:rsidRDefault="00DA641C" w:rsidP="001461A2">
      <w:pPr>
        <w:jc w:val="left"/>
        <w:rPr>
          <w:szCs w:val="24"/>
        </w:rPr>
      </w:pPr>
      <w:r w:rsidRPr="007C507B">
        <w:rPr>
          <w:szCs w:val="24"/>
        </w:rPr>
        <w:tab/>
      </w:r>
      <w:r w:rsidRPr="007C507B">
        <w:rPr>
          <w:szCs w:val="24"/>
        </w:rPr>
        <w:tab/>
      </w:r>
      <w:r w:rsidRPr="007C507B">
        <w:rPr>
          <w:szCs w:val="24"/>
        </w:rPr>
        <w:tab/>
      </w:r>
      <w:r w:rsidRPr="007C507B">
        <w:rPr>
          <w:szCs w:val="24"/>
        </w:rPr>
        <w:tab/>
      </w:r>
      <w:r w:rsidRPr="007C507B">
        <w:rPr>
          <w:szCs w:val="24"/>
        </w:rPr>
        <w:tab/>
      </w:r>
      <w:r w:rsidRPr="007C507B">
        <w:rPr>
          <w:szCs w:val="24"/>
        </w:rPr>
        <w:tab/>
        <w:t>__________________________________________</w:t>
      </w:r>
    </w:p>
    <w:p w:rsidR="00DA641C" w:rsidRPr="007C507B" w:rsidRDefault="00DA641C" w:rsidP="001461A2">
      <w:pPr>
        <w:jc w:val="left"/>
        <w:rPr>
          <w:szCs w:val="24"/>
        </w:rPr>
      </w:pPr>
      <w:r w:rsidRPr="007C507B">
        <w:rPr>
          <w:szCs w:val="24"/>
        </w:rPr>
        <w:tab/>
      </w:r>
      <w:r w:rsidRPr="007C507B">
        <w:rPr>
          <w:szCs w:val="24"/>
        </w:rPr>
        <w:tab/>
      </w:r>
      <w:r w:rsidRPr="007C507B">
        <w:rPr>
          <w:szCs w:val="24"/>
        </w:rPr>
        <w:tab/>
      </w:r>
      <w:r w:rsidRPr="007C507B">
        <w:rPr>
          <w:szCs w:val="24"/>
        </w:rPr>
        <w:tab/>
      </w:r>
      <w:r w:rsidRPr="007C507B">
        <w:rPr>
          <w:szCs w:val="24"/>
        </w:rPr>
        <w:tab/>
      </w:r>
      <w:r w:rsidRPr="007C507B">
        <w:rPr>
          <w:szCs w:val="24"/>
        </w:rPr>
        <w:tab/>
      </w:r>
      <w:r w:rsidR="002F68E9">
        <w:rPr>
          <w:szCs w:val="24"/>
        </w:rPr>
        <w:t>David Frank</w:t>
      </w:r>
    </w:p>
    <w:p w:rsidR="001D4713" w:rsidRPr="007C507B" w:rsidRDefault="00DA641C" w:rsidP="00D12B3F">
      <w:pPr>
        <w:jc w:val="left"/>
        <w:rPr>
          <w:szCs w:val="24"/>
        </w:rPr>
      </w:pPr>
      <w:r w:rsidRPr="007C507B">
        <w:rPr>
          <w:szCs w:val="24"/>
        </w:rPr>
        <w:tab/>
      </w:r>
      <w:r w:rsidRPr="007C507B">
        <w:rPr>
          <w:szCs w:val="24"/>
        </w:rPr>
        <w:tab/>
      </w:r>
      <w:r w:rsidRPr="007C507B">
        <w:rPr>
          <w:szCs w:val="24"/>
        </w:rPr>
        <w:tab/>
      </w:r>
      <w:r w:rsidRPr="007C507B">
        <w:rPr>
          <w:szCs w:val="24"/>
        </w:rPr>
        <w:tab/>
      </w:r>
      <w:r w:rsidRPr="007C507B">
        <w:rPr>
          <w:szCs w:val="24"/>
        </w:rPr>
        <w:tab/>
      </w:r>
      <w:r w:rsidRPr="007C507B">
        <w:rPr>
          <w:szCs w:val="24"/>
        </w:rPr>
        <w:tab/>
      </w:r>
      <w:r w:rsidR="00C92790" w:rsidRPr="007C507B">
        <w:rPr>
          <w:szCs w:val="24"/>
        </w:rPr>
        <w:t>CIRCUIT JUDGE</w:t>
      </w:r>
    </w:p>
    <w:p w:rsidR="00A213BE" w:rsidRPr="007C507B" w:rsidRDefault="00A213BE" w:rsidP="001461A2">
      <w:pPr>
        <w:jc w:val="left"/>
        <w:rPr>
          <w:szCs w:val="24"/>
        </w:rPr>
      </w:pPr>
    </w:p>
    <w:sectPr w:rsidR="00A213BE" w:rsidRPr="007C507B" w:rsidSect="00AF1B91">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DB1" w:rsidRDefault="00EA5DB1" w:rsidP="003D333E">
      <w:r>
        <w:separator/>
      </w:r>
    </w:p>
  </w:endnote>
  <w:endnote w:type="continuationSeparator" w:id="0">
    <w:p w:rsidR="00EA5DB1" w:rsidRDefault="00EA5DB1" w:rsidP="003D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066563"/>
      <w:docPartObj>
        <w:docPartGallery w:val="Page Numbers (Bottom of Page)"/>
        <w:docPartUnique/>
      </w:docPartObj>
    </w:sdtPr>
    <w:sdtEndPr/>
    <w:sdtContent>
      <w:sdt>
        <w:sdtPr>
          <w:id w:val="-1705238520"/>
          <w:docPartObj>
            <w:docPartGallery w:val="Page Numbers (Top of Page)"/>
            <w:docPartUnique/>
          </w:docPartObj>
        </w:sdtPr>
        <w:sdtEndPr/>
        <w:sdtContent>
          <w:p w:rsidR="001660ED" w:rsidRDefault="001660ED">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1660ED" w:rsidRDefault="0016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DB1" w:rsidRDefault="00EA5DB1" w:rsidP="003D333E">
      <w:r>
        <w:separator/>
      </w:r>
    </w:p>
  </w:footnote>
  <w:footnote w:type="continuationSeparator" w:id="0">
    <w:p w:rsidR="00EA5DB1" w:rsidRDefault="00EA5DB1" w:rsidP="003D3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3F"/>
    <w:multiLevelType w:val="hybridMultilevel"/>
    <w:tmpl w:val="9394FCC4"/>
    <w:lvl w:ilvl="0" w:tplc="04090015">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3E5494"/>
    <w:multiLevelType w:val="hybridMultilevel"/>
    <w:tmpl w:val="DD28C30C"/>
    <w:lvl w:ilvl="0" w:tplc="CB725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AA1CD1"/>
    <w:multiLevelType w:val="hybridMultilevel"/>
    <w:tmpl w:val="8B78EA2A"/>
    <w:lvl w:ilvl="0" w:tplc="04090015">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7F2CAD"/>
    <w:multiLevelType w:val="hybridMultilevel"/>
    <w:tmpl w:val="F9BA0FB8"/>
    <w:lvl w:ilvl="0" w:tplc="04090015">
      <w:start w:val="1"/>
      <w:numFmt w:val="upperLetter"/>
      <w:lvlText w:val="%1."/>
      <w:lvlJc w:val="left"/>
      <w:pPr>
        <w:tabs>
          <w:tab w:val="num" w:pos="1440"/>
        </w:tabs>
        <w:ind w:left="1440" w:hanging="720"/>
      </w:pPr>
      <w:rPr>
        <w:rFonts w:hint="default"/>
        <w:b/>
      </w:rPr>
    </w:lvl>
    <w:lvl w:ilvl="1" w:tplc="FC02A558">
      <w:start w:val="6"/>
      <w:numFmt w:val="upperRoman"/>
      <w:lvlText w:val="%2."/>
      <w:lvlJc w:val="left"/>
      <w:pPr>
        <w:tabs>
          <w:tab w:val="num" w:pos="2160"/>
        </w:tabs>
        <w:ind w:left="2160" w:hanging="72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B3012DB"/>
    <w:multiLevelType w:val="hybridMultilevel"/>
    <w:tmpl w:val="6E9A6D5E"/>
    <w:lvl w:ilvl="0" w:tplc="04090015">
      <w:start w:val="1"/>
      <w:numFmt w:val="upperLetter"/>
      <w:lvlText w:val="%1."/>
      <w:lvlJc w:val="left"/>
      <w:pPr>
        <w:tabs>
          <w:tab w:val="num" w:pos="1440"/>
        </w:tabs>
        <w:ind w:left="1440" w:hanging="720"/>
      </w:pPr>
      <w:rPr>
        <w:rFonts w:hint="default"/>
        <w:b/>
      </w:rPr>
    </w:lvl>
    <w:lvl w:ilvl="1" w:tplc="456A4112">
      <w:start w:val="7"/>
      <w:numFmt w:val="upperRoman"/>
      <w:lvlText w:val="%2."/>
      <w:lvlJc w:val="left"/>
      <w:pPr>
        <w:tabs>
          <w:tab w:val="num" w:pos="2160"/>
        </w:tabs>
        <w:ind w:left="2160" w:hanging="72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F250159"/>
    <w:multiLevelType w:val="hybridMultilevel"/>
    <w:tmpl w:val="398885E4"/>
    <w:lvl w:ilvl="0" w:tplc="04090015">
      <w:start w:val="1"/>
      <w:numFmt w:val="upperLetter"/>
      <w:lvlText w:val="%1."/>
      <w:lvlJc w:val="left"/>
      <w:pPr>
        <w:tabs>
          <w:tab w:val="num" w:pos="1440"/>
        </w:tabs>
        <w:ind w:left="1440" w:hanging="720"/>
      </w:pPr>
      <w:rPr>
        <w:rFonts w:hint="default"/>
        <w:b/>
      </w:rPr>
    </w:lvl>
    <w:lvl w:ilvl="1" w:tplc="E728986E">
      <w:start w:val="4"/>
      <w:numFmt w:val="upperRoman"/>
      <w:lvlText w:val="%2."/>
      <w:lvlJc w:val="left"/>
      <w:pPr>
        <w:tabs>
          <w:tab w:val="num" w:pos="2160"/>
        </w:tabs>
        <w:ind w:left="2160" w:hanging="720"/>
      </w:pPr>
      <w:rPr>
        <w:rFonts w:hint="default"/>
        <w:b/>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7F"/>
    <w:rsid w:val="000010B4"/>
    <w:rsid w:val="0000226F"/>
    <w:rsid w:val="00026338"/>
    <w:rsid w:val="000811B3"/>
    <w:rsid w:val="00086545"/>
    <w:rsid w:val="00093821"/>
    <w:rsid w:val="000A0279"/>
    <w:rsid w:val="000A1DC0"/>
    <w:rsid w:val="000A5972"/>
    <w:rsid w:val="000B2770"/>
    <w:rsid w:val="000D087F"/>
    <w:rsid w:val="00145A49"/>
    <w:rsid w:val="001461A2"/>
    <w:rsid w:val="00165E57"/>
    <w:rsid w:val="001660ED"/>
    <w:rsid w:val="001D09DA"/>
    <w:rsid w:val="001D4713"/>
    <w:rsid w:val="001D70E7"/>
    <w:rsid w:val="00225222"/>
    <w:rsid w:val="0023225A"/>
    <w:rsid w:val="002626A8"/>
    <w:rsid w:val="002A73C7"/>
    <w:rsid w:val="002C1F40"/>
    <w:rsid w:val="002D2743"/>
    <w:rsid w:val="002F68E9"/>
    <w:rsid w:val="0030061A"/>
    <w:rsid w:val="003006D8"/>
    <w:rsid w:val="003216AF"/>
    <w:rsid w:val="00325E75"/>
    <w:rsid w:val="00331844"/>
    <w:rsid w:val="003473EC"/>
    <w:rsid w:val="00352C02"/>
    <w:rsid w:val="003D333E"/>
    <w:rsid w:val="00423BB4"/>
    <w:rsid w:val="00425590"/>
    <w:rsid w:val="00463740"/>
    <w:rsid w:val="00467519"/>
    <w:rsid w:val="00473359"/>
    <w:rsid w:val="004A085D"/>
    <w:rsid w:val="004A0AF9"/>
    <w:rsid w:val="004A67F8"/>
    <w:rsid w:val="004C02EB"/>
    <w:rsid w:val="004E6A30"/>
    <w:rsid w:val="004E7723"/>
    <w:rsid w:val="004F2B05"/>
    <w:rsid w:val="00507FDF"/>
    <w:rsid w:val="005674A4"/>
    <w:rsid w:val="005A07AA"/>
    <w:rsid w:val="00620199"/>
    <w:rsid w:val="00637CA2"/>
    <w:rsid w:val="00665A01"/>
    <w:rsid w:val="006801D2"/>
    <w:rsid w:val="006839F6"/>
    <w:rsid w:val="006A3CF2"/>
    <w:rsid w:val="006E2FAF"/>
    <w:rsid w:val="006F1406"/>
    <w:rsid w:val="00726E31"/>
    <w:rsid w:val="00730A7D"/>
    <w:rsid w:val="0076319D"/>
    <w:rsid w:val="00770656"/>
    <w:rsid w:val="00771566"/>
    <w:rsid w:val="00773344"/>
    <w:rsid w:val="007738E8"/>
    <w:rsid w:val="007C507B"/>
    <w:rsid w:val="007D3F80"/>
    <w:rsid w:val="007E6506"/>
    <w:rsid w:val="007F26EC"/>
    <w:rsid w:val="007F6CE3"/>
    <w:rsid w:val="00826364"/>
    <w:rsid w:val="008265AF"/>
    <w:rsid w:val="00834E8D"/>
    <w:rsid w:val="00874701"/>
    <w:rsid w:val="008B0E25"/>
    <w:rsid w:val="008E7581"/>
    <w:rsid w:val="009010EC"/>
    <w:rsid w:val="00936488"/>
    <w:rsid w:val="009465F8"/>
    <w:rsid w:val="00955F9B"/>
    <w:rsid w:val="009831CB"/>
    <w:rsid w:val="00987EAE"/>
    <w:rsid w:val="009A0170"/>
    <w:rsid w:val="009E347A"/>
    <w:rsid w:val="009E39D3"/>
    <w:rsid w:val="009F6B2D"/>
    <w:rsid w:val="00A213BE"/>
    <w:rsid w:val="00A23518"/>
    <w:rsid w:val="00A42A9E"/>
    <w:rsid w:val="00A50FFF"/>
    <w:rsid w:val="00A610B7"/>
    <w:rsid w:val="00A71339"/>
    <w:rsid w:val="00A71BF5"/>
    <w:rsid w:val="00A773DC"/>
    <w:rsid w:val="00A8018C"/>
    <w:rsid w:val="00AB4E9A"/>
    <w:rsid w:val="00AE56E9"/>
    <w:rsid w:val="00AF1B91"/>
    <w:rsid w:val="00B35084"/>
    <w:rsid w:val="00B546BC"/>
    <w:rsid w:val="00B748AC"/>
    <w:rsid w:val="00B821DD"/>
    <w:rsid w:val="00B854CB"/>
    <w:rsid w:val="00B9431A"/>
    <w:rsid w:val="00BA37FB"/>
    <w:rsid w:val="00BF66B8"/>
    <w:rsid w:val="00C04047"/>
    <w:rsid w:val="00C112B2"/>
    <w:rsid w:val="00C2040A"/>
    <w:rsid w:val="00C43DF3"/>
    <w:rsid w:val="00C87853"/>
    <w:rsid w:val="00C90037"/>
    <w:rsid w:val="00C92790"/>
    <w:rsid w:val="00CC71A6"/>
    <w:rsid w:val="00CF3975"/>
    <w:rsid w:val="00CF7EC5"/>
    <w:rsid w:val="00D12B3F"/>
    <w:rsid w:val="00D145E3"/>
    <w:rsid w:val="00D60FC4"/>
    <w:rsid w:val="00D82F04"/>
    <w:rsid w:val="00D83C42"/>
    <w:rsid w:val="00D877A7"/>
    <w:rsid w:val="00DA4F1A"/>
    <w:rsid w:val="00DA641C"/>
    <w:rsid w:val="00E354C8"/>
    <w:rsid w:val="00E5769F"/>
    <w:rsid w:val="00E979E6"/>
    <w:rsid w:val="00EA5DB1"/>
    <w:rsid w:val="00EC2353"/>
    <w:rsid w:val="00F051EF"/>
    <w:rsid w:val="00F25B3B"/>
    <w:rsid w:val="00F33EF8"/>
    <w:rsid w:val="00F47437"/>
    <w:rsid w:val="00F47EBF"/>
    <w:rsid w:val="00F6245E"/>
    <w:rsid w:val="00F846C1"/>
    <w:rsid w:val="00FA5987"/>
    <w:rsid w:val="00FB3908"/>
    <w:rsid w:val="00FD3792"/>
    <w:rsid w:val="00FE1ADA"/>
    <w:rsid w:val="00FE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0D37"/>
  <w15:docId w15:val="{8BCC7004-8139-4DEC-BB28-0A25C164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566"/>
    <w:rPr>
      <w:color w:val="0000FF" w:themeColor="hyperlink"/>
      <w:u w:val="single"/>
    </w:rPr>
  </w:style>
  <w:style w:type="paragraph" w:styleId="Header">
    <w:name w:val="header"/>
    <w:basedOn w:val="Normal"/>
    <w:link w:val="HeaderChar"/>
    <w:uiPriority w:val="99"/>
    <w:unhideWhenUsed/>
    <w:rsid w:val="003D333E"/>
    <w:pPr>
      <w:tabs>
        <w:tab w:val="center" w:pos="4680"/>
        <w:tab w:val="right" w:pos="9360"/>
      </w:tabs>
    </w:pPr>
  </w:style>
  <w:style w:type="character" w:customStyle="1" w:styleId="HeaderChar">
    <w:name w:val="Header Char"/>
    <w:basedOn w:val="DefaultParagraphFont"/>
    <w:link w:val="Header"/>
    <w:uiPriority w:val="99"/>
    <w:rsid w:val="003D333E"/>
  </w:style>
  <w:style w:type="paragraph" w:styleId="Footer">
    <w:name w:val="footer"/>
    <w:basedOn w:val="Normal"/>
    <w:link w:val="FooterChar"/>
    <w:uiPriority w:val="99"/>
    <w:unhideWhenUsed/>
    <w:rsid w:val="003D333E"/>
    <w:pPr>
      <w:tabs>
        <w:tab w:val="center" w:pos="4680"/>
        <w:tab w:val="right" w:pos="9360"/>
      </w:tabs>
    </w:pPr>
  </w:style>
  <w:style w:type="character" w:customStyle="1" w:styleId="FooterChar">
    <w:name w:val="Footer Char"/>
    <w:basedOn w:val="DefaultParagraphFont"/>
    <w:link w:val="Footer"/>
    <w:uiPriority w:val="99"/>
    <w:rsid w:val="003D333E"/>
  </w:style>
  <w:style w:type="paragraph" w:styleId="BalloonText">
    <w:name w:val="Balloon Text"/>
    <w:basedOn w:val="Normal"/>
    <w:link w:val="BalloonTextChar"/>
    <w:uiPriority w:val="99"/>
    <w:semiHidden/>
    <w:unhideWhenUsed/>
    <w:rsid w:val="008265AF"/>
    <w:rPr>
      <w:rFonts w:ascii="Tahoma" w:hAnsi="Tahoma" w:cs="Tahoma"/>
      <w:sz w:val="16"/>
      <w:szCs w:val="16"/>
    </w:rPr>
  </w:style>
  <w:style w:type="character" w:customStyle="1" w:styleId="BalloonTextChar">
    <w:name w:val="Balloon Text Char"/>
    <w:basedOn w:val="DefaultParagraphFont"/>
    <w:link w:val="BalloonText"/>
    <w:uiPriority w:val="99"/>
    <w:semiHidden/>
    <w:rsid w:val="008265AF"/>
    <w:rPr>
      <w:rFonts w:ascii="Tahoma" w:hAnsi="Tahoma" w:cs="Tahoma"/>
      <w:sz w:val="16"/>
      <w:szCs w:val="16"/>
    </w:rPr>
  </w:style>
  <w:style w:type="table" w:styleId="TableGrid">
    <w:name w:val="Table Grid"/>
    <w:basedOn w:val="TableNormal"/>
    <w:uiPriority w:val="59"/>
    <w:rsid w:val="00F62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016A-54FD-4D83-B51F-903A4FE1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Leon County Courts</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Abramitis</cp:lastModifiedBy>
  <cp:revision>9</cp:revision>
  <cp:lastPrinted>2019-05-08T23:18:00Z</cp:lastPrinted>
  <dcterms:created xsi:type="dcterms:W3CDTF">2019-05-07T14:48:00Z</dcterms:created>
  <dcterms:modified xsi:type="dcterms:W3CDTF">2019-05-09T15:46:00Z</dcterms:modified>
</cp:coreProperties>
</file>